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5DE" w:rsidRDefault="006E15DE" w:rsidP="006E15DE">
      <w:pPr>
        <w:tabs>
          <w:tab w:val="left" w:pos="2552"/>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6E15DE" w:rsidRDefault="006E15DE" w:rsidP="006E15DE">
      <w:pPr>
        <w:spacing w:line="240" w:lineRule="auto"/>
        <w:ind w:firstLine="720"/>
        <w:jc w:val="both"/>
        <w:rPr>
          <w:rFonts w:ascii="Times New Roman" w:hAnsi="Times New Roman"/>
          <w:sz w:val="24"/>
          <w:szCs w:val="24"/>
        </w:rPr>
      </w:pPr>
      <w:r>
        <w:rPr>
          <w:rFonts w:ascii="Times New Roman" w:hAnsi="Times New Roman" w:cs="Times New Roman"/>
          <w:sz w:val="24"/>
          <w:szCs w:val="24"/>
        </w:rPr>
        <w:t xml:space="preserve">Metode Permukaan Respon atau </w:t>
      </w:r>
      <w:r w:rsidRPr="004C572F">
        <w:rPr>
          <w:rFonts w:ascii="Times New Roman" w:hAnsi="Times New Roman" w:cs="Times New Roman"/>
          <w:i/>
          <w:sz w:val="24"/>
          <w:szCs w:val="24"/>
        </w:rPr>
        <w:t>Response Surface Metthodology</w:t>
      </w:r>
      <w:r>
        <w:rPr>
          <w:rFonts w:ascii="Times New Roman" w:hAnsi="Times New Roman" w:cs="Times New Roman"/>
          <w:i/>
          <w:sz w:val="24"/>
          <w:szCs w:val="24"/>
        </w:rPr>
        <w:t xml:space="preserve"> </w:t>
      </w:r>
      <w:r>
        <w:rPr>
          <w:rFonts w:ascii="Times New Roman" w:hAnsi="Times New Roman" w:cs="Times New Roman"/>
          <w:sz w:val="24"/>
          <w:szCs w:val="24"/>
        </w:rPr>
        <w:t xml:space="preserve">adalah </w:t>
      </w:r>
      <w:r w:rsidRPr="009A5B0C">
        <w:rPr>
          <w:rStyle w:val="apple-style-span"/>
          <w:rFonts w:ascii="Times New Roman" w:hAnsi="Times New Roman"/>
          <w:sz w:val="24"/>
          <w:szCs w:val="24"/>
        </w:rPr>
        <w:t>gabungan dari teknik matematika dan statistika yang digunakan dalam pemodelan dan anali</w:t>
      </w:r>
      <w:r>
        <w:rPr>
          <w:rStyle w:val="apple-style-span"/>
          <w:rFonts w:ascii="Times New Roman" w:hAnsi="Times New Roman"/>
          <w:sz w:val="24"/>
          <w:szCs w:val="24"/>
        </w:rPr>
        <w:t xml:space="preserve">sis dimana respon yang diamati </w:t>
      </w:r>
      <w:r w:rsidRPr="009A5B0C">
        <w:rPr>
          <w:rStyle w:val="apple-style-span"/>
          <w:rFonts w:ascii="Times New Roman" w:hAnsi="Times New Roman"/>
          <w:sz w:val="24"/>
          <w:szCs w:val="24"/>
        </w:rPr>
        <w:t xml:space="preserve">dipengaruhi oleh sejumlah </w:t>
      </w:r>
      <w:r>
        <w:rPr>
          <w:rStyle w:val="apple-style-span"/>
          <w:rFonts w:ascii="Times New Roman" w:hAnsi="Times New Roman"/>
          <w:sz w:val="24"/>
          <w:szCs w:val="24"/>
        </w:rPr>
        <w:t xml:space="preserve">variabel. </w:t>
      </w:r>
      <w:r>
        <w:rPr>
          <w:rFonts w:ascii="Times New Roman" w:hAnsi="Times New Roman"/>
          <w:sz w:val="24"/>
          <w:szCs w:val="24"/>
        </w:rPr>
        <w:t xml:space="preserve">Dengan metode ini dapat diketahui model empirik yang menyatakan hubungan antara variabel-variabel independen dengan variabel respon, serta dapat diketahui nilai variabel-variabel independen yang menyebabkan nilai variabel respon menjadi optimal. Eksperimen dengan metode permukaan respon dilakukan dalam dua tahap yaitu eksperimen tahap I dan eksperimen tahap II. Desain eksperimen yang digunakan pada eksperimen tahap I adalah desain faktorial dua level sedangkan desain eksperimen yang digunakan pada eksperimen tahap II adalah </w:t>
      </w:r>
      <w:r>
        <w:rPr>
          <w:rFonts w:ascii="Times New Roman" w:hAnsi="Times New Roman"/>
          <w:i/>
          <w:sz w:val="24"/>
          <w:szCs w:val="24"/>
        </w:rPr>
        <w:t xml:space="preserve">Central Composite Design </w:t>
      </w:r>
      <w:r>
        <w:rPr>
          <w:rFonts w:ascii="Times New Roman" w:hAnsi="Times New Roman"/>
          <w:sz w:val="24"/>
          <w:szCs w:val="24"/>
        </w:rPr>
        <w:t>(CCD). Tahapan dalam metode permukaan respon pada intinya yaitu mencari fungsi aproksimasi yang menyatakan hubungan antara variabel independen dengan variabel respon, mengestimasi parameter-parameter dari fungsi aproksimasi yang diperoleh dengan metode kuadrat terkecil dan selanjutnya dilakukan analisis pengepasan permukaan. Karakteristik permukaan respon digunakan untuk menentukan apakah jenis titik stasionernya maksimum, minimum atau titik pelana. Prosedur pengujian yang dilakukan dalam metode permukaan respon diantaranya uji kesesuaian model regresi (</w:t>
      </w:r>
      <w:r>
        <w:rPr>
          <w:rFonts w:ascii="Times New Roman" w:hAnsi="Times New Roman"/>
          <w:i/>
          <w:sz w:val="24"/>
          <w:szCs w:val="24"/>
        </w:rPr>
        <w:t>lack of fit</w:t>
      </w:r>
      <w:r>
        <w:rPr>
          <w:rFonts w:ascii="Times New Roman" w:hAnsi="Times New Roman"/>
          <w:sz w:val="24"/>
          <w:szCs w:val="24"/>
        </w:rPr>
        <w:t>), uji parameter regresi secara serentak dan pengujian asumsi residual.</w:t>
      </w:r>
    </w:p>
    <w:p w:rsidR="006E15DE" w:rsidRPr="00141569" w:rsidRDefault="006E15DE" w:rsidP="006E15DE">
      <w:pPr>
        <w:spacing w:line="240" w:lineRule="auto"/>
        <w:ind w:left="1418" w:hanging="1418"/>
        <w:jc w:val="both"/>
        <w:rPr>
          <w:rFonts w:ascii="Times New Roman" w:hAnsi="Times New Roman"/>
          <w:i/>
          <w:sz w:val="24"/>
          <w:szCs w:val="24"/>
        </w:rPr>
      </w:pPr>
      <w:r w:rsidRPr="00566F5B">
        <w:rPr>
          <w:rFonts w:ascii="Times New Roman" w:hAnsi="Times New Roman"/>
          <w:b/>
          <w:sz w:val="24"/>
          <w:szCs w:val="24"/>
        </w:rPr>
        <w:t>Kata Kunci</w:t>
      </w:r>
      <w:r>
        <w:rPr>
          <w:rFonts w:ascii="Times New Roman" w:hAnsi="Times New Roman"/>
          <w:sz w:val="24"/>
          <w:szCs w:val="24"/>
        </w:rPr>
        <w:t xml:space="preserve"> : desain eksperimen, metode permukaan respon (</w:t>
      </w:r>
      <w:r>
        <w:rPr>
          <w:rFonts w:ascii="Times New Roman" w:hAnsi="Times New Roman"/>
          <w:i/>
          <w:sz w:val="24"/>
          <w:szCs w:val="24"/>
        </w:rPr>
        <w:t>response surface methodology)</w:t>
      </w:r>
      <w:r>
        <w:rPr>
          <w:rFonts w:ascii="Times New Roman" w:hAnsi="Times New Roman"/>
          <w:sz w:val="24"/>
          <w:szCs w:val="24"/>
        </w:rPr>
        <w:t xml:space="preserve">, </w:t>
      </w:r>
      <w:r>
        <w:rPr>
          <w:rFonts w:ascii="Times New Roman" w:hAnsi="Times New Roman"/>
          <w:i/>
          <w:sz w:val="24"/>
          <w:szCs w:val="24"/>
        </w:rPr>
        <w:t xml:space="preserve">two </w:t>
      </w:r>
      <w:bookmarkStart w:id="0" w:name="_GoBack"/>
      <w:bookmarkEnd w:id="0"/>
      <w:r>
        <w:rPr>
          <w:rFonts w:ascii="Times New Roman" w:hAnsi="Times New Roman"/>
          <w:i/>
          <w:sz w:val="24"/>
          <w:szCs w:val="24"/>
        </w:rPr>
        <w:t>level factorial design</w:t>
      </w:r>
      <w:r>
        <w:rPr>
          <w:rFonts w:ascii="Times New Roman" w:hAnsi="Times New Roman"/>
          <w:sz w:val="24"/>
          <w:szCs w:val="24"/>
        </w:rPr>
        <w:t xml:space="preserve">, </w:t>
      </w:r>
      <w:r>
        <w:rPr>
          <w:rFonts w:ascii="Times New Roman" w:hAnsi="Times New Roman"/>
          <w:i/>
          <w:sz w:val="24"/>
          <w:szCs w:val="24"/>
        </w:rPr>
        <w:t>central composite design</w:t>
      </w:r>
      <w:r>
        <w:rPr>
          <w:rFonts w:ascii="Times New Roman" w:hAnsi="Times New Roman"/>
          <w:sz w:val="24"/>
          <w:szCs w:val="24"/>
        </w:rPr>
        <w:t xml:space="preserve"> (CCD).</w:t>
      </w:r>
    </w:p>
    <w:p w:rsidR="006E15DE" w:rsidRDefault="006E15DE" w:rsidP="006E15DE">
      <w:pPr>
        <w:spacing w:line="480" w:lineRule="auto"/>
        <w:jc w:val="both"/>
        <w:rPr>
          <w:rFonts w:ascii="Times New Roman" w:hAnsi="Times New Roman" w:cs="Times New Roman"/>
          <w:sz w:val="24"/>
          <w:szCs w:val="24"/>
        </w:rPr>
      </w:pPr>
    </w:p>
    <w:p w:rsidR="006E15DE" w:rsidRDefault="006E15DE" w:rsidP="006E15DE">
      <w:pPr>
        <w:spacing w:line="480" w:lineRule="auto"/>
        <w:jc w:val="both"/>
        <w:rPr>
          <w:rFonts w:ascii="Times New Roman" w:hAnsi="Times New Roman" w:cs="Times New Roman"/>
          <w:sz w:val="24"/>
          <w:szCs w:val="24"/>
        </w:rPr>
      </w:pPr>
    </w:p>
    <w:p w:rsidR="006E15DE" w:rsidRDefault="006E15DE" w:rsidP="006E15DE">
      <w:pPr>
        <w:spacing w:line="480" w:lineRule="auto"/>
        <w:jc w:val="both"/>
        <w:rPr>
          <w:rFonts w:ascii="Times New Roman" w:hAnsi="Times New Roman" w:cs="Times New Roman"/>
          <w:sz w:val="24"/>
          <w:szCs w:val="24"/>
        </w:rPr>
      </w:pPr>
    </w:p>
    <w:p w:rsidR="008D314F" w:rsidRDefault="008D314F"/>
    <w:sectPr w:rsidR="008D3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DE"/>
    <w:rsid w:val="006E15DE"/>
    <w:rsid w:val="008D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06E66-73E4-408D-9534-8D87152B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DE"/>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E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2015-05-11T13:10:00Z</dcterms:created>
  <dcterms:modified xsi:type="dcterms:W3CDTF">2015-05-11T13:11:00Z</dcterms:modified>
</cp:coreProperties>
</file>