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3"/>
        <w:gridCol w:w="4464"/>
      </w:tblGrid>
      <w:tr w:rsidR="006D6925" w:rsidRPr="00E36588" w:rsidTr="006D6925">
        <w:tc>
          <w:tcPr>
            <w:tcW w:w="4463" w:type="dxa"/>
          </w:tcPr>
          <w:p w:rsidR="008C03C3" w:rsidRPr="00E36588" w:rsidRDefault="008C03C3" w:rsidP="008C03C3">
            <w:pPr>
              <w:spacing w:after="0" w:line="240" w:lineRule="auto"/>
              <w:jc w:val="left"/>
              <w:rPr>
                <w:b/>
                <w:sz w:val="32"/>
                <w:szCs w:val="32"/>
                <w:lang w:val="en-GB"/>
              </w:rPr>
            </w:pPr>
            <w:r w:rsidRPr="00E36588">
              <w:rPr>
                <w:b/>
                <w:sz w:val="32"/>
                <w:szCs w:val="32"/>
                <w:lang w:val="en-GB"/>
              </w:rPr>
              <w:t>Guideline</w:t>
            </w:r>
          </w:p>
          <w:p w:rsidR="006D6925" w:rsidRPr="00E36588" w:rsidRDefault="008C03C3" w:rsidP="008C03C3">
            <w:pPr>
              <w:spacing w:after="0" w:line="240" w:lineRule="auto"/>
              <w:jc w:val="left"/>
              <w:rPr>
                <w:b/>
                <w:sz w:val="32"/>
                <w:szCs w:val="32"/>
                <w:lang w:val="en-GB"/>
              </w:rPr>
            </w:pPr>
            <w:r w:rsidRPr="00E36588">
              <w:rPr>
                <w:b/>
                <w:sz w:val="32"/>
                <w:szCs w:val="32"/>
                <w:lang w:val="en-GB"/>
              </w:rPr>
              <w:t>Programme Accreditation</w:t>
            </w:r>
          </w:p>
          <w:p w:rsidR="00E72038" w:rsidRPr="00E36588" w:rsidRDefault="00E72038" w:rsidP="00E72038">
            <w:pPr>
              <w:spacing w:after="0" w:line="240" w:lineRule="auto"/>
              <w:jc w:val="left"/>
              <w:rPr>
                <w:b/>
                <w:sz w:val="32"/>
                <w:szCs w:val="32"/>
                <w:lang w:val="en-GB"/>
              </w:rPr>
            </w:pPr>
            <w:r w:rsidRPr="00E36588">
              <w:rPr>
                <w:b/>
                <w:sz w:val="32"/>
                <w:szCs w:val="32"/>
                <w:lang w:val="en-GB"/>
              </w:rPr>
              <w:t xml:space="preserve">ASIIN </w:t>
            </w:r>
            <w:r w:rsidR="008C03C3" w:rsidRPr="00E36588">
              <w:rPr>
                <w:b/>
                <w:sz w:val="32"/>
                <w:szCs w:val="32"/>
                <w:lang w:val="en-GB"/>
              </w:rPr>
              <w:t>Seal</w:t>
            </w:r>
          </w:p>
          <w:p w:rsidR="00AC753F" w:rsidRPr="00E36588" w:rsidRDefault="00E72038" w:rsidP="008C03C3">
            <w:pPr>
              <w:spacing w:after="0" w:line="240" w:lineRule="auto"/>
              <w:jc w:val="left"/>
              <w:rPr>
                <w:sz w:val="36"/>
                <w:szCs w:val="36"/>
                <w:lang w:val="en-GB"/>
              </w:rPr>
            </w:pPr>
            <w:r w:rsidRPr="00E36588">
              <w:rPr>
                <w:b/>
                <w:sz w:val="32"/>
                <w:szCs w:val="32"/>
                <w:lang w:val="en-GB"/>
              </w:rPr>
              <w:t xml:space="preserve">&amp; </w:t>
            </w:r>
            <w:r w:rsidR="008C03C3" w:rsidRPr="00E36588">
              <w:rPr>
                <w:b/>
                <w:sz w:val="32"/>
                <w:szCs w:val="32"/>
                <w:lang w:val="en-GB"/>
              </w:rPr>
              <w:t>European Networks</w:t>
            </w:r>
            <w:r w:rsidRPr="00E36588">
              <w:rPr>
                <w:b/>
                <w:sz w:val="32"/>
                <w:szCs w:val="32"/>
                <w:lang w:val="en-GB"/>
              </w:rPr>
              <w:t xml:space="preserve"> (EUR-ACE®, Euro-Inf®, Eurobachelor®, Euromaster®)</w:t>
            </w:r>
          </w:p>
        </w:tc>
        <w:tc>
          <w:tcPr>
            <w:tcW w:w="4464" w:type="dxa"/>
          </w:tcPr>
          <w:p w:rsidR="006D6925" w:rsidRPr="00E36588" w:rsidRDefault="0015794F" w:rsidP="00F90B43">
            <w:pPr>
              <w:spacing w:after="0" w:line="240" w:lineRule="auto"/>
              <w:jc w:val="right"/>
              <w:rPr>
                <w:sz w:val="48"/>
                <w:szCs w:val="48"/>
                <w:lang w:val="en-GB"/>
              </w:rPr>
            </w:pPr>
            <w:r w:rsidRPr="00E36588">
              <w:rPr>
                <w:noProof/>
                <w:sz w:val="48"/>
                <w:szCs w:val="48"/>
                <w:lang w:eastAsia="de-DE" w:bidi="ar-SA"/>
              </w:rPr>
              <w:drawing>
                <wp:inline distT="0" distB="0" distL="0" distR="0">
                  <wp:extent cx="914400" cy="1147445"/>
                  <wp:effectExtent l="19050" t="0" r="0" b="0"/>
                  <wp:docPr id="2" name="Bild 2" descr="logo-a-rgb-9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a-rgb-900dpi"/>
                          <pic:cNvPicPr>
                            <a:picLocks noChangeAspect="1" noChangeArrowheads="1"/>
                          </pic:cNvPicPr>
                        </pic:nvPicPr>
                        <pic:blipFill>
                          <a:blip r:embed="rId9" cstate="print"/>
                          <a:srcRect l="13080" r="12726"/>
                          <a:stretch>
                            <a:fillRect/>
                          </a:stretch>
                        </pic:blipFill>
                        <pic:spPr bwMode="auto">
                          <a:xfrm>
                            <a:off x="0" y="0"/>
                            <a:ext cx="914400" cy="1147445"/>
                          </a:xfrm>
                          <a:prstGeom prst="rect">
                            <a:avLst/>
                          </a:prstGeom>
                          <a:noFill/>
                          <a:ln w="9525">
                            <a:noFill/>
                            <a:miter lim="800000"/>
                            <a:headEnd/>
                            <a:tailEnd/>
                          </a:ln>
                        </pic:spPr>
                      </pic:pic>
                    </a:graphicData>
                  </a:graphic>
                </wp:inline>
              </w:drawing>
            </w:r>
          </w:p>
        </w:tc>
      </w:tr>
    </w:tbl>
    <w:p w:rsidR="006D6925" w:rsidRPr="00E36588" w:rsidRDefault="006D6925" w:rsidP="00FA58CF">
      <w:pPr>
        <w:pStyle w:val="berschrift1"/>
        <w:numPr>
          <w:ilvl w:val="0"/>
          <w:numId w:val="0"/>
        </w:numPr>
        <w:spacing w:after="0"/>
        <w:rPr>
          <w:lang w:val="en-GB"/>
        </w:rPr>
      </w:pPr>
    </w:p>
    <w:p w:rsidR="008C03C3" w:rsidRPr="00E36588" w:rsidRDefault="008C03C3" w:rsidP="008C03C3">
      <w:pPr>
        <w:rPr>
          <w:b/>
          <w:sz w:val="40"/>
          <w:szCs w:val="40"/>
          <w:lang w:val="en-GB"/>
        </w:rPr>
      </w:pPr>
      <w:r w:rsidRPr="00E36588">
        <w:rPr>
          <w:b/>
          <w:sz w:val="40"/>
          <w:szCs w:val="40"/>
          <w:lang w:val="en-GB"/>
        </w:rPr>
        <w:t>The self assessment report (SAR) as part of the a</w:t>
      </w:r>
      <w:r w:rsidRPr="00E36588">
        <w:rPr>
          <w:b/>
          <w:sz w:val="40"/>
          <w:szCs w:val="40"/>
          <w:lang w:val="en-GB"/>
        </w:rPr>
        <w:t>c</w:t>
      </w:r>
      <w:r w:rsidRPr="00E36588">
        <w:rPr>
          <w:b/>
          <w:sz w:val="40"/>
          <w:szCs w:val="40"/>
          <w:lang w:val="en-GB"/>
        </w:rPr>
        <w:t>creditation process</w:t>
      </w:r>
    </w:p>
    <w:p w:rsidR="008C03C3" w:rsidRPr="00E36588" w:rsidRDefault="008C03C3" w:rsidP="008C03C3">
      <w:pPr>
        <w:rPr>
          <w:sz w:val="28"/>
          <w:szCs w:val="24"/>
          <w:lang w:val="en-GB"/>
        </w:rPr>
      </w:pPr>
      <w:r w:rsidRPr="00E36588">
        <w:rPr>
          <w:sz w:val="28"/>
          <w:szCs w:val="24"/>
          <w:lang w:val="en-GB"/>
        </w:rPr>
        <w:t>(Suggestions for writing and structuring the SAR)</w:t>
      </w:r>
    </w:p>
    <w:p w:rsidR="008C03C3" w:rsidRPr="00E36588" w:rsidRDefault="008C03C3" w:rsidP="008C03C3">
      <w:pPr>
        <w:rPr>
          <w:szCs w:val="24"/>
          <w:lang w:val="en-GB"/>
        </w:rPr>
      </w:pPr>
      <w:r w:rsidRPr="00E36588">
        <w:rPr>
          <w:szCs w:val="24"/>
          <w:lang w:val="en-GB"/>
        </w:rPr>
        <w:t>The accreditation process is based on a so called self assessment report by the applying institution</w:t>
      </w:r>
      <w:r w:rsidR="004259DC">
        <w:rPr>
          <w:szCs w:val="24"/>
          <w:lang w:val="en-GB"/>
        </w:rPr>
        <w:t xml:space="preserve"> of higher education</w:t>
      </w:r>
      <w:r w:rsidRPr="00E36588">
        <w:rPr>
          <w:szCs w:val="24"/>
          <w:lang w:val="en-GB"/>
        </w:rPr>
        <w:t>.</w:t>
      </w:r>
    </w:p>
    <w:p w:rsidR="008C03C3" w:rsidRPr="00E36588" w:rsidRDefault="008C03C3" w:rsidP="008C03C3">
      <w:pPr>
        <w:rPr>
          <w:szCs w:val="24"/>
          <w:lang w:val="en-GB"/>
        </w:rPr>
      </w:pPr>
      <w:r w:rsidRPr="00E36588">
        <w:rPr>
          <w:szCs w:val="24"/>
          <w:lang w:val="en-GB"/>
        </w:rPr>
        <w:t>The preparation of the self assessment report offers the opportunity to use internal qua</w:t>
      </w:r>
      <w:r w:rsidRPr="00E36588">
        <w:rPr>
          <w:szCs w:val="24"/>
          <w:lang w:val="en-GB"/>
        </w:rPr>
        <w:t>l</w:t>
      </w:r>
      <w:r w:rsidRPr="00E36588">
        <w:rPr>
          <w:szCs w:val="24"/>
          <w:lang w:val="en-GB"/>
        </w:rPr>
        <w:t>ity management systems and self examination processes in order to involve relevant stakeholder groups and to identify possible areas of improvement for the (further) deve</w:t>
      </w:r>
      <w:r w:rsidRPr="00E36588">
        <w:rPr>
          <w:szCs w:val="24"/>
          <w:lang w:val="en-GB"/>
        </w:rPr>
        <w:t>l</w:t>
      </w:r>
      <w:r w:rsidRPr="00E36588">
        <w:rPr>
          <w:szCs w:val="24"/>
          <w:lang w:val="en-GB"/>
        </w:rPr>
        <w:t>opment of a degree programme.</w:t>
      </w:r>
    </w:p>
    <w:p w:rsidR="008C03C3" w:rsidRPr="00E36588" w:rsidRDefault="008C03C3" w:rsidP="008C03C3">
      <w:pPr>
        <w:rPr>
          <w:szCs w:val="24"/>
          <w:lang w:val="en-GB"/>
        </w:rPr>
      </w:pPr>
      <w:r w:rsidRPr="00E36588">
        <w:rPr>
          <w:szCs w:val="24"/>
          <w:lang w:val="en-GB"/>
        </w:rPr>
        <w:t>Ideally, the accreditation process will be utilized by the higher education institution as a quality development project and will not be seen as a formal inspection routine.</w:t>
      </w:r>
    </w:p>
    <w:p w:rsidR="008C03C3" w:rsidRPr="00E36588" w:rsidRDefault="008C03C3" w:rsidP="008C03C3">
      <w:pPr>
        <w:rPr>
          <w:szCs w:val="24"/>
          <w:lang w:val="en-GB"/>
        </w:rPr>
      </w:pPr>
      <w:r w:rsidRPr="00E36588">
        <w:rPr>
          <w:szCs w:val="24"/>
          <w:lang w:val="en-GB"/>
        </w:rPr>
        <w:t>The self assessment report is created in two steps:</w:t>
      </w:r>
    </w:p>
    <w:p w:rsidR="008C03C3" w:rsidRPr="00E36588" w:rsidRDefault="008C03C3" w:rsidP="00E36588">
      <w:pPr>
        <w:pStyle w:val="Listenabsatz"/>
        <w:numPr>
          <w:ilvl w:val="0"/>
          <w:numId w:val="12"/>
        </w:numPr>
        <w:spacing w:before="0" w:after="200" w:line="276" w:lineRule="auto"/>
        <w:rPr>
          <w:szCs w:val="24"/>
          <w:lang w:val="en-GB"/>
        </w:rPr>
      </w:pPr>
      <w:r w:rsidRPr="00E36588">
        <w:rPr>
          <w:b/>
          <w:szCs w:val="24"/>
          <w:lang w:val="en-GB"/>
        </w:rPr>
        <w:t>Self assessment:</w:t>
      </w:r>
      <w:r w:rsidRPr="00E36588">
        <w:rPr>
          <w:szCs w:val="24"/>
          <w:lang w:val="en-GB"/>
        </w:rPr>
        <w:t xml:space="preserve"> The higher education institution uses the self assessment report to analyze in an aggregated manner if and how the degree programme/s </w:t>
      </w:r>
      <w:r w:rsidR="00E36588" w:rsidRPr="00E36588">
        <w:rPr>
          <w:szCs w:val="24"/>
          <w:lang w:val="en-GB"/>
        </w:rPr>
        <w:t>fulfil</w:t>
      </w:r>
      <w:r w:rsidRPr="00E36588">
        <w:rPr>
          <w:szCs w:val="24"/>
          <w:lang w:val="en-GB"/>
        </w:rPr>
        <w:t xml:space="preserve">/s the accreditation criteria and which particularities have to be taken into account. Variations from the criteria can be explained. </w:t>
      </w:r>
    </w:p>
    <w:p w:rsidR="008C03C3" w:rsidRPr="00E36588" w:rsidRDefault="008C03C3" w:rsidP="008C03C3">
      <w:pPr>
        <w:ind w:left="708"/>
        <w:rPr>
          <w:szCs w:val="24"/>
          <w:lang w:val="en-GB"/>
        </w:rPr>
      </w:pPr>
      <w:r w:rsidRPr="00E36588">
        <w:rPr>
          <w:szCs w:val="24"/>
          <w:lang w:val="en-GB"/>
        </w:rPr>
        <w:t>There should be a special focus on evaluation and assessment rather than on mere description, including, for example strengths and weaknesses, challenges and e</w:t>
      </w:r>
      <w:r w:rsidRPr="00E36588">
        <w:rPr>
          <w:szCs w:val="24"/>
          <w:lang w:val="en-GB"/>
        </w:rPr>
        <w:t>n</w:t>
      </w:r>
      <w:r w:rsidRPr="00E36588">
        <w:rPr>
          <w:szCs w:val="24"/>
          <w:lang w:val="en-GB"/>
        </w:rPr>
        <w:t>visaged solutions. The “guiding questions” below are designed to give some assi</w:t>
      </w:r>
      <w:r w:rsidRPr="00E36588">
        <w:rPr>
          <w:szCs w:val="24"/>
          <w:lang w:val="en-GB"/>
        </w:rPr>
        <w:t>s</w:t>
      </w:r>
      <w:r w:rsidRPr="00E36588">
        <w:rPr>
          <w:szCs w:val="24"/>
          <w:lang w:val="en-GB"/>
        </w:rPr>
        <w:t>tance in that respect.</w:t>
      </w:r>
    </w:p>
    <w:p w:rsidR="008C03C3" w:rsidRPr="00E36588" w:rsidRDefault="008C03C3" w:rsidP="008C03C3">
      <w:pPr>
        <w:ind w:left="708"/>
        <w:rPr>
          <w:szCs w:val="24"/>
          <w:lang w:val="en-GB"/>
        </w:rPr>
      </w:pPr>
      <w:r w:rsidRPr="00E36588">
        <w:rPr>
          <w:szCs w:val="24"/>
          <w:lang w:val="en-GB"/>
        </w:rPr>
        <w:t>The self assessment report is also a guide through the complementary attac</w:t>
      </w:r>
      <w:r w:rsidRPr="00E36588">
        <w:rPr>
          <w:szCs w:val="24"/>
          <w:lang w:val="en-GB"/>
        </w:rPr>
        <w:t>h</w:t>
      </w:r>
      <w:r w:rsidRPr="00E36588">
        <w:rPr>
          <w:szCs w:val="24"/>
          <w:lang w:val="en-GB"/>
        </w:rPr>
        <w:t>ments. Typically, a short and concise evaluation of each criterion together with a reference to the relevant attachment will be sufficient.</w:t>
      </w:r>
    </w:p>
    <w:p w:rsidR="008C03C3" w:rsidRPr="00E36588" w:rsidRDefault="008C03C3" w:rsidP="008C03C3">
      <w:pPr>
        <w:ind w:left="708"/>
        <w:rPr>
          <w:szCs w:val="24"/>
          <w:lang w:val="en-GB"/>
        </w:rPr>
      </w:pPr>
      <w:r w:rsidRPr="00E36588">
        <w:rPr>
          <w:szCs w:val="24"/>
          <w:lang w:val="en-GB"/>
        </w:rPr>
        <w:lastRenderedPageBreak/>
        <w:t>If the accreditation process includes a “cluster” of similar degree programmes, i</w:t>
      </w:r>
      <w:r w:rsidRPr="00E36588">
        <w:rPr>
          <w:szCs w:val="24"/>
          <w:lang w:val="en-GB"/>
        </w:rPr>
        <w:t>n</w:t>
      </w:r>
      <w:r w:rsidRPr="00E36588">
        <w:rPr>
          <w:szCs w:val="24"/>
          <w:lang w:val="en-GB"/>
        </w:rPr>
        <w:t>formation that is relevant for all degree programmes should be summarized. At the same time, information that is important for specific degree programmes (e.g. intended learning outcomes, curriculum etc.) should be reported separately.</w:t>
      </w:r>
    </w:p>
    <w:p w:rsidR="008C03C3" w:rsidRPr="00E36588" w:rsidRDefault="008C03C3" w:rsidP="00E36588">
      <w:pPr>
        <w:pStyle w:val="Listenabsatz"/>
        <w:numPr>
          <w:ilvl w:val="0"/>
          <w:numId w:val="12"/>
        </w:numPr>
        <w:spacing w:before="0" w:after="200" w:line="276" w:lineRule="auto"/>
        <w:rPr>
          <w:b/>
          <w:szCs w:val="24"/>
          <w:lang w:val="en-GB"/>
        </w:rPr>
      </w:pPr>
      <w:r w:rsidRPr="00E36588">
        <w:rPr>
          <w:b/>
          <w:szCs w:val="24"/>
          <w:lang w:val="en-GB"/>
        </w:rPr>
        <w:t xml:space="preserve">Evidence: </w:t>
      </w:r>
      <w:r w:rsidRPr="00E36588">
        <w:rPr>
          <w:szCs w:val="24"/>
          <w:lang w:val="en-GB"/>
        </w:rPr>
        <w:t>It is of great importance, that the self assessment is reasonably doc</w:t>
      </w:r>
      <w:r w:rsidRPr="00E36588">
        <w:rPr>
          <w:szCs w:val="24"/>
          <w:lang w:val="en-GB"/>
        </w:rPr>
        <w:t>u</w:t>
      </w:r>
      <w:r w:rsidRPr="00E36588">
        <w:rPr>
          <w:szCs w:val="24"/>
          <w:lang w:val="en-GB"/>
        </w:rPr>
        <w:t>mented and supported by suitable pieces of evidence. Therefore it is necessary to compile an annex with all pieces of evidence. This annex includes all internal reg</w:t>
      </w:r>
      <w:r w:rsidRPr="00E36588">
        <w:rPr>
          <w:szCs w:val="24"/>
          <w:lang w:val="en-GB"/>
        </w:rPr>
        <w:t>u</w:t>
      </w:r>
      <w:r w:rsidRPr="00E36588">
        <w:rPr>
          <w:szCs w:val="24"/>
          <w:lang w:val="en-GB"/>
        </w:rPr>
        <w:t>lations, documents, quantitative and qualitative data and information, etc., that the higher education institution already has in use, for example where they have been generated by internal quality management processes and must not be pr</w:t>
      </w:r>
      <w:r w:rsidRPr="00E36588">
        <w:rPr>
          <w:szCs w:val="24"/>
          <w:lang w:val="en-GB"/>
        </w:rPr>
        <w:t>o</w:t>
      </w:r>
      <w:r w:rsidRPr="00E36588">
        <w:rPr>
          <w:szCs w:val="24"/>
          <w:lang w:val="en-GB"/>
        </w:rPr>
        <w:t>duced just for the accreditation process. A sample list of possible pieces of ev</w:t>
      </w:r>
      <w:r w:rsidRPr="00E36588">
        <w:rPr>
          <w:szCs w:val="24"/>
          <w:lang w:val="en-GB"/>
        </w:rPr>
        <w:t>i</w:t>
      </w:r>
      <w:r w:rsidRPr="00E36588">
        <w:rPr>
          <w:szCs w:val="24"/>
          <w:lang w:val="en-GB"/>
        </w:rPr>
        <w:t>dence is included in this guideline but can and should be altered where applicable.</w:t>
      </w:r>
    </w:p>
    <w:p w:rsidR="001E0A97" w:rsidRDefault="008C03C3" w:rsidP="008C03C3">
      <w:pPr>
        <w:rPr>
          <w:szCs w:val="24"/>
          <w:lang w:val="en-GB"/>
        </w:rPr>
      </w:pPr>
      <w:r w:rsidRPr="00E36588">
        <w:rPr>
          <w:szCs w:val="24"/>
          <w:lang w:val="en-GB"/>
        </w:rPr>
        <w:t xml:space="preserve">It is recommended to use this guideline and its structure as a reference model for the self assessment report. The structure correspondences with the accreditation criteria and differentiates between guiding questions for the analysis and suggestions for possibly useful pieces of evidence. </w:t>
      </w:r>
    </w:p>
    <w:p w:rsidR="001E0A97" w:rsidRDefault="001E0A97" w:rsidP="008C03C3">
      <w:pPr>
        <w:rPr>
          <w:szCs w:val="24"/>
          <w:lang w:val="en-GB"/>
        </w:rPr>
      </w:pPr>
      <w:r>
        <w:rPr>
          <w:szCs w:val="24"/>
          <w:lang w:val="en-GB"/>
        </w:rPr>
        <w:t>Please make sure that the formal of the report complies with international scientific pra</w:t>
      </w:r>
      <w:r>
        <w:rPr>
          <w:szCs w:val="24"/>
          <w:lang w:val="en-GB"/>
        </w:rPr>
        <w:t>c</w:t>
      </w:r>
      <w:r>
        <w:rPr>
          <w:szCs w:val="24"/>
          <w:lang w:val="en-GB"/>
        </w:rPr>
        <w:t>tice. All pages of the report must be numbered. The evidence must also be numbered and clearly linked to a specific criterion and be listed in a table of content. Please make sure to provide all documents in pdf-compatible format.</w:t>
      </w:r>
    </w:p>
    <w:p w:rsidR="008C03C3" w:rsidRPr="00E36588" w:rsidRDefault="008C03C3" w:rsidP="008C03C3">
      <w:pPr>
        <w:rPr>
          <w:szCs w:val="24"/>
          <w:lang w:val="en-GB"/>
        </w:rPr>
      </w:pPr>
      <w:r w:rsidRPr="00E36588">
        <w:rPr>
          <w:szCs w:val="24"/>
          <w:lang w:val="en-GB"/>
        </w:rPr>
        <w:t>Self assessment and evidence can both be provided electronically, depending on the d</w:t>
      </w:r>
      <w:r w:rsidRPr="00E36588">
        <w:rPr>
          <w:szCs w:val="24"/>
          <w:lang w:val="en-GB"/>
        </w:rPr>
        <w:t>e</w:t>
      </w:r>
      <w:r w:rsidRPr="00E36588">
        <w:rPr>
          <w:szCs w:val="24"/>
          <w:lang w:val="en-GB"/>
        </w:rPr>
        <w:t>gree of digitalization within the institution´s internal data and document management system, and can include links to specific web pages, data bases or similar.</w:t>
      </w:r>
    </w:p>
    <w:p w:rsidR="00DC28E2" w:rsidRPr="00E36588" w:rsidRDefault="008C03C3" w:rsidP="008C03C3">
      <w:pPr>
        <w:rPr>
          <w:lang w:val="en-GB"/>
        </w:rPr>
      </w:pPr>
      <w:r w:rsidRPr="00E36588">
        <w:rPr>
          <w:szCs w:val="24"/>
          <w:lang w:val="en-GB"/>
        </w:rPr>
        <w:t>Depending on the needs of the individual peer panels we may also ask for a printed ve</w:t>
      </w:r>
      <w:r w:rsidRPr="00E36588">
        <w:rPr>
          <w:szCs w:val="24"/>
          <w:lang w:val="en-GB"/>
        </w:rPr>
        <w:t>r</w:t>
      </w:r>
      <w:r w:rsidRPr="00E36588">
        <w:rPr>
          <w:szCs w:val="24"/>
          <w:lang w:val="en-GB"/>
        </w:rPr>
        <w:t>sion of the application documents in specific cases, whereas it is expected to use only electronic documents in the near future.</w:t>
      </w:r>
    </w:p>
    <w:p w:rsidR="00DC28E2" w:rsidRPr="00E36588" w:rsidRDefault="00DC28E2" w:rsidP="00DE5E93">
      <w:pPr>
        <w:rPr>
          <w:lang w:val="en-GB"/>
        </w:rPr>
        <w:sectPr w:rsidR="00DC28E2" w:rsidRPr="00E36588" w:rsidSect="005E2344">
          <w:headerReference w:type="default" r:id="rId10"/>
          <w:footerReference w:type="default" r:id="rId11"/>
          <w:headerReference w:type="first" r:id="rId12"/>
          <w:pgSz w:w="11906" w:h="16838" w:code="9"/>
          <w:pgMar w:top="1701" w:right="1134" w:bottom="1701" w:left="1985" w:header="992" w:footer="709" w:gutter="0"/>
          <w:cols w:space="708"/>
          <w:titlePg/>
          <w:docGrid w:linePitch="360"/>
        </w:sectPr>
      </w:pPr>
    </w:p>
    <w:p w:rsidR="00B46903" w:rsidRPr="00E36588" w:rsidRDefault="008C03C3" w:rsidP="007614DF">
      <w:pPr>
        <w:pStyle w:val="berschrift1"/>
        <w:rPr>
          <w:lang w:val="en-GB"/>
        </w:rPr>
      </w:pPr>
      <w:r w:rsidRPr="00E36588">
        <w:rPr>
          <w:lang w:val="en-GB"/>
        </w:rPr>
        <w:lastRenderedPageBreak/>
        <w:t>About the Accreditation Procedure</w:t>
      </w:r>
    </w:p>
    <w:p w:rsidR="00B46903" w:rsidRPr="006533AA" w:rsidRDefault="006533AA" w:rsidP="00B43E39">
      <w:pPr>
        <w:pStyle w:val="berschrift2"/>
        <w:rPr>
          <w:lang w:val="en-GB"/>
        </w:rPr>
      </w:pPr>
      <w:r w:rsidRPr="006533AA">
        <w:rPr>
          <w:lang w:val="en-GB"/>
        </w:rPr>
        <w:t>General</w:t>
      </w:r>
      <w:r w:rsidR="008C03C3" w:rsidRPr="006533AA">
        <w:rPr>
          <w:lang w:val="en-GB"/>
        </w:rPr>
        <w:t xml:space="preserve"> </w:t>
      </w:r>
      <w:r w:rsidRPr="006533AA">
        <w:rPr>
          <w:lang w:val="en-GB"/>
        </w:rPr>
        <w:t>Data</w:t>
      </w:r>
    </w:p>
    <w:tbl>
      <w:tblPr>
        <w:tblW w:w="90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2769"/>
        <w:gridCol w:w="6237"/>
      </w:tblGrid>
      <w:tr w:rsidR="00B46903" w:rsidRPr="001E0A97" w:rsidTr="007B26CC">
        <w:tc>
          <w:tcPr>
            <w:tcW w:w="2769" w:type="dxa"/>
            <w:shd w:val="clear" w:color="auto" w:fill="auto"/>
          </w:tcPr>
          <w:p w:rsidR="00B46903" w:rsidRPr="00E36588" w:rsidRDefault="008C03C3" w:rsidP="008C03C3">
            <w:pPr>
              <w:jc w:val="left"/>
              <w:rPr>
                <w:rStyle w:val="fett0"/>
                <w:rFonts w:cs="Calibri"/>
                <w:sz w:val="20"/>
                <w:szCs w:val="20"/>
                <w:lang w:val="en-GB"/>
              </w:rPr>
            </w:pPr>
            <w:r w:rsidRPr="00E36588">
              <w:rPr>
                <w:rFonts w:cs="Calibri"/>
                <w:b/>
                <w:sz w:val="20"/>
                <w:szCs w:val="20"/>
                <w:lang w:val="en-GB"/>
              </w:rPr>
              <w:t>Website of the Higher Educ</w:t>
            </w:r>
            <w:r w:rsidRPr="00E36588">
              <w:rPr>
                <w:rFonts w:cs="Calibri"/>
                <w:b/>
                <w:sz w:val="20"/>
                <w:szCs w:val="20"/>
                <w:lang w:val="en-GB"/>
              </w:rPr>
              <w:t>a</w:t>
            </w:r>
            <w:r w:rsidRPr="00E36588">
              <w:rPr>
                <w:rFonts w:cs="Calibri"/>
                <w:b/>
                <w:sz w:val="20"/>
                <w:szCs w:val="20"/>
                <w:lang w:val="en-GB"/>
              </w:rPr>
              <w:t>tion Institution</w:t>
            </w:r>
          </w:p>
        </w:tc>
        <w:tc>
          <w:tcPr>
            <w:tcW w:w="6237" w:type="dxa"/>
            <w:shd w:val="clear" w:color="auto" w:fill="auto"/>
          </w:tcPr>
          <w:p w:rsidR="00B46903" w:rsidRPr="00E36588" w:rsidRDefault="00B46903" w:rsidP="00B46903">
            <w:pPr>
              <w:rPr>
                <w:rFonts w:cs="Calibri"/>
                <w:sz w:val="20"/>
                <w:szCs w:val="20"/>
                <w:lang w:val="en-GB"/>
              </w:rPr>
            </w:pPr>
          </w:p>
        </w:tc>
      </w:tr>
      <w:tr w:rsidR="008C03C3" w:rsidRPr="00E36588" w:rsidTr="007B26CC">
        <w:tc>
          <w:tcPr>
            <w:tcW w:w="2769" w:type="dxa"/>
            <w:shd w:val="clear" w:color="auto" w:fill="auto"/>
          </w:tcPr>
          <w:p w:rsidR="008C03C3" w:rsidRPr="00E36588" w:rsidRDefault="008C03C3" w:rsidP="006533AA">
            <w:pPr>
              <w:jc w:val="left"/>
              <w:rPr>
                <w:rStyle w:val="fett0"/>
                <w:rFonts w:cs="Calibri"/>
                <w:sz w:val="20"/>
                <w:szCs w:val="20"/>
                <w:lang w:val="en-GB"/>
              </w:rPr>
            </w:pPr>
            <w:r w:rsidRPr="00E36588">
              <w:rPr>
                <w:rStyle w:val="fett0"/>
                <w:rFonts w:cs="Calibri"/>
                <w:sz w:val="20"/>
                <w:szCs w:val="20"/>
                <w:lang w:val="en-GB"/>
              </w:rPr>
              <w:t>Faculty/Department</w:t>
            </w:r>
            <w:r w:rsidR="006533AA">
              <w:rPr>
                <w:rStyle w:val="fett0"/>
                <w:rFonts w:cs="Calibri"/>
                <w:sz w:val="20"/>
                <w:szCs w:val="20"/>
                <w:lang w:val="en-GB"/>
              </w:rPr>
              <w:t xml:space="preserve"> </w:t>
            </w:r>
            <w:r w:rsidR="006533AA" w:rsidRPr="006533AA">
              <w:rPr>
                <w:rStyle w:val="fett0"/>
                <w:rFonts w:cs="Calibri"/>
                <w:sz w:val="20"/>
                <w:szCs w:val="20"/>
                <w:lang w:val="en-GB"/>
              </w:rPr>
              <w:t xml:space="preserve">offering </w:t>
            </w:r>
            <w:r w:rsidR="006533AA">
              <w:rPr>
                <w:rStyle w:val="fett0"/>
                <w:rFonts w:cs="Calibri"/>
                <w:sz w:val="20"/>
                <w:szCs w:val="20"/>
                <w:lang w:val="en-GB"/>
              </w:rPr>
              <w:t>the Degree P</w:t>
            </w:r>
            <w:r w:rsidR="006533AA" w:rsidRPr="006533AA">
              <w:rPr>
                <w:rStyle w:val="fett0"/>
                <w:rFonts w:cs="Calibri"/>
                <w:sz w:val="20"/>
                <w:szCs w:val="20"/>
                <w:lang w:val="en-GB"/>
              </w:rPr>
              <w:t>rogramme</w:t>
            </w:r>
          </w:p>
        </w:tc>
        <w:tc>
          <w:tcPr>
            <w:tcW w:w="6237" w:type="dxa"/>
            <w:shd w:val="clear" w:color="auto" w:fill="auto"/>
          </w:tcPr>
          <w:p w:rsidR="008C03C3" w:rsidRPr="00E36588" w:rsidRDefault="008C03C3" w:rsidP="008C03C3">
            <w:pPr>
              <w:rPr>
                <w:rFonts w:cs="Calibri"/>
                <w:sz w:val="20"/>
                <w:szCs w:val="20"/>
                <w:lang w:val="en-GB"/>
              </w:rPr>
            </w:pPr>
          </w:p>
        </w:tc>
      </w:tr>
    </w:tbl>
    <w:p w:rsidR="00DE5E93" w:rsidRPr="00E36588" w:rsidRDefault="008C03C3" w:rsidP="00DC28E2">
      <w:pPr>
        <w:pStyle w:val="berschrift2"/>
        <w:keepLines/>
        <w:rPr>
          <w:lang w:val="en-GB"/>
        </w:rPr>
      </w:pPr>
      <w:r w:rsidRPr="00E36588">
        <w:rPr>
          <w:lang w:val="en-GB"/>
        </w:rPr>
        <w:t>Seals applied for</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126"/>
        <w:gridCol w:w="1843"/>
        <w:gridCol w:w="1559"/>
        <w:gridCol w:w="1418"/>
      </w:tblGrid>
      <w:tr w:rsidR="008C03C3" w:rsidRPr="001E0A97" w:rsidTr="00146A9B">
        <w:trPr>
          <w:trHeight w:val="1827"/>
        </w:trPr>
        <w:tc>
          <w:tcPr>
            <w:tcW w:w="1985" w:type="dxa"/>
          </w:tcPr>
          <w:p w:rsidR="008C03C3" w:rsidRPr="00E36588" w:rsidRDefault="008C03C3" w:rsidP="008C03C3">
            <w:pPr>
              <w:keepNext/>
              <w:keepLines/>
              <w:spacing w:line="240" w:lineRule="auto"/>
              <w:jc w:val="left"/>
              <w:rPr>
                <w:b/>
                <w:szCs w:val="24"/>
                <w:lang w:val="en-GB"/>
              </w:rPr>
            </w:pPr>
            <w:r w:rsidRPr="00E36588">
              <w:rPr>
                <w:b/>
                <w:szCs w:val="24"/>
                <w:lang w:val="en-GB"/>
              </w:rPr>
              <w:t>Name of the d</w:t>
            </w:r>
            <w:r w:rsidRPr="00E36588">
              <w:rPr>
                <w:b/>
                <w:szCs w:val="24"/>
                <w:lang w:val="en-GB"/>
              </w:rPr>
              <w:t>e</w:t>
            </w:r>
            <w:r w:rsidRPr="00E36588">
              <w:rPr>
                <w:b/>
                <w:szCs w:val="24"/>
                <w:lang w:val="en-GB"/>
              </w:rPr>
              <w:t>gree programme (in original la</w:t>
            </w:r>
            <w:r w:rsidRPr="00E36588">
              <w:rPr>
                <w:b/>
                <w:szCs w:val="24"/>
                <w:lang w:val="en-GB"/>
              </w:rPr>
              <w:t>n</w:t>
            </w:r>
            <w:r w:rsidRPr="00E36588">
              <w:rPr>
                <w:b/>
                <w:szCs w:val="24"/>
                <w:lang w:val="en-GB"/>
              </w:rPr>
              <w:t>guage)</w:t>
            </w:r>
          </w:p>
        </w:tc>
        <w:tc>
          <w:tcPr>
            <w:tcW w:w="2126" w:type="dxa"/>
          </w:tcPr>
          <w:p w:rsidR="008C03C3" w:rsidRPr="00E36588" w:rsidRDefault="008C03C3" w:rsidP="008C03C3">
            <w:pPr>
              <w:keepNext/>
              <w:keepLines/>
              <w:spacing w:line="240" w:lineRule="auto"/>
              <w:jc w:val="left"/>
              <w:rPr>
                <w:b/>
                <w:szCs w:val="24"/>
                <w:lang w:val="en-GB"/>
              </w:rPr>
            </w:pPr>
            <w:r w:rsidRPr="00E36588">
              <w:rPr>
                <w:b/>
                <w:szCs w:val="24"/>
                <w:lang w:val="en-GB"/>
              </w:rPr>
              <w:t>(Official) English translation of the name</w:t>
            </w:r>
          </w:p>
        </w:tc>
        <w:tc>
          <w:tcPr>
            <w:tcW w:w="1843" w:type="dxa"/>
          </w:tcPr>
          <w:p w:rsidR="008C03C3" w:rsidRPr="00E36588" w:rsidRDefault="008C03C3" w:rsidP="008C03C3">
            <w:pPr>
              <w:jc w:val="left"/>
              <w:rPr>
                <w:b/>
                <w:szCs w:val="24"/>
                <w:lang w:val="en-GB"/>
              </w:rPr>
            </w:pPr>
            <w:r w:rsidRPr="00E36588">
              <w:rPr>
                <w:b/>
                <w:szCs w:val="24"/>
                <w:lang w:val="en-GB"/>
              </w:rPr>
              <w:t>Labels applied for</w:t>
            </w:r>
            <w:r w:rsidRPr="00E36588">
              <w:rPr>
                <w:rStyle w:val="Funotenzeichen"/>
                <w:b/>
                <w:szCs w:val="24"/>
                <w:lang w:val="en-GB"/>
              </w:rPr>
              <w:t xml:space="preserve"> </w:t>
            </w:r>
            <w:r w:rsidRPr="00E36588">
              <w:rPr>
                <w:rStyle w:val="Funotenzeichen"/>
                <w:b/>
                <w:szCs w:val="24"/>
                <w:lang w:val="en-GB"/>
              </w:rPr>
              <w:footnoteReference w:id="1"/>
            </w:r>
          </w:p>
        </w:tc>
        <w:tc>
          <w:tcPr>
            <w:tcW w:w="1559" w:type="dxa"/>
          </w:tcPr>
          <w:p w:rsidR="008C03C3" w:rsidRPr="00E36588" w:rsidRDefault="008C03C3" w:rsidP="008C03C3">
            <w:pPr>
              <w:jc w:val="left"/>
              <w:rPr>
                <w:b/>
                <w:szCs w:val="24"/>
                <w:lang w:val="en-GB"/>
              </w:rPr>
            </w:pPr>
            <w:r w:rsidRPr="00E36588">
              <w:rPr>
                <w:b/>
                <w:szCs w:val="24"/>
                <w:lang w:val="en-GB"/>
              </w:rPr>
              <w:t>Previous a</w:t>
            </w:r>
            <w:r w:rsidRPr="00E36588">
              <w:rPr>
                <w:b/>
                <w:szCs w:val="24"/>
                <w:lang w:val="en-GB"/>
              </w:rPr>
              <w:t>c</w:t>
            </w:r>
            <w:r w:rsidRPr="00E36588">
              <w:rPr>
                <w:b/>
                <w:szCs w:val="24"/>
                <w:lang w:val="en-GB"/>
              </w:rPr>
              <w:t>creditation (issuing agency, v</w:t>
            </w:r>
            <w:r w:rsidRPr="00E36588">
              <w:rPr>
                <w:b/>
                <w:szCs w:val="24"/>
                <w:lang w:val="en-GB"/>
              </w:rPr>
              <w:t>a</w:t>
            </w:r>
            <w:r w:rsidRPr="00E36588">
              <w:rPr>
                <w:b/>
                <w:szCs w:val="24"/>
                <w:lang w:val="en-GB"/>
              </w:rPr>
              <w:t>lidity)</w:t>
            </w:r>
          </w:p>
        </w:tc>
        <w:tc>
          <w:tcPr>
            <w:tcW w:w="1418" w:type="dxa"/>
          </w:tcPr>
          <w:p w:rsidR="008C03C3" w:rsidRPr="00E36588" w:rsidRDefault="008C03C3" w:rsidP="008C03C3">
            <w:pPr>
              <w:jc w:val="left"/>
              <w:rPr>
                <w:b/>
                <w:szCs w:val="24"/>
                <w:lang w:val="en-GB"/>
              </w:rPr>
            </w:pPr>
            <w:r w:rsidRPr="00E36588">
              <w:rPr>
                <w:b/>
                <w:szCs w:val="24"/>
                <w:lang w:val="en-GB"/>
              </w:rPr>
              <w:t>Involved Technical Commi</w:t>
            </w:r>
            <w:r w:rsidRPr="00E36588">
              <w:rPr>
                <w:b/>
                <w:szCs w:val="24"/>
                <w:lang w:val="en-GB"/>
              </w:rPr>
              <w:t>t</w:t>
            </w:r>
            <w:r w:rsidRPr="00E36588">
              <w:rPr>
                <w:b/>
                <w:szCs w:val="24"/>
                <w:lang w:val="en-GB"/>
              </w:rPr>
              <w:t>tees (TC)</w:t>
            </w:r>
            <w:r w:rsidRPr="00E36588">
              <w:rPr>
                <w:rStyle w:val="Funotenzeichen"/>
                <w:b/>
                <w:szCs w:val="24"/>
                <w:lang w:val="en-GB"/>
              </w:rPr>
              <w:footnoteReference w:id="2"/>
            </w:r>
          </w:p>
          <w:p w:rsidR="008C03C3" w:rsidRPr="00E36588" w:rsidRDefault="008C03C3" w:rsidP="008C03C3">
            <w:pPr>
              <w:jc w:val="left"/>
              <w:rPr>
                <w:szCs w:val="24"/>
                <w:lang w:val="en-GB"/>
              </w:rPr>
            </w:pPr>
            <w:r w:rsidRPr="00E36588">
              <w:rPr>
                <w:lang w:val="en-GB"/>
              </w:rPr>
              <w:t>(will be completed by ASIIN)</w:t>
            </w:r>
          </w:p>
        </w:tc>
      </w:tr>
      <w:tr w:rsidR="00DE5E93" w:rsidRPr="00E36588" w:rsidTr="007B26CC">
        <w:tc>
          <w:tcPr>
            <w:tcW w:w="1985" w:type="dxa"/>
          </w:tcPr>
          <w:p w:rsidR="00DE5E93" w:rsidRPr="00E36588" w:rsidRDefault="008C03C3" w:rsidP="00DE5E93">
            <w:pPr>
              <w:jc w:val="left"/>
              <w:rPr>
                <w:szCs w:val="24"/>
                <w:lang w:val="en-GB"/>
              </w:rPr>
            </w:pPr>
            <w:r w:rsidRPr="00E36588">
              <w:rPr>
                <w:lang w:val="en-GB"/>
              </w:rPr>
              <w:t>Degree pr</w:t>
            </w:r>
            <w:r w:rsidRPr="00E36588">
              <w:rPr>
                <w:lang w:val="en-GB"/>
              </w:rPr>
              <w:t>o</w:t>
            </w:r>
            <w:r w:rsidRPr="00E36588">
              <w:rPr>
                <w:lang w:val="en-GB"/>
              </w:rPr>
              <w:t>gramme 1</w:t>
            </w:r>
          </w:p>
        </w:tc>
        <w:tc>
          <w:tcPr>
            <w:tcW w:w="2126" w:type="dxa"/>
          </w:tcPr>
          <w:p w:rsidR="00DE5E93" w:rsidRPr="00E36588" w:rsidRDefault="00DE5E93" w:rsidP="002B136E">
            <w:pPr>
              <w:jc w:val="left"/>
              <w:rPr>
                <w:szCs w:val="24"/>
                <w:lang w:val="en-GB"/>
              </w:rPr>
            </w:pPr>
          </w:p>
        </w:tc>
        <w:tc>
          <w:tcPr>
            <w:tcW w:w="1843" w:type="dxa"/>
          </w:tcPr>
          <w:p w:rsidR="00DE5E93" w:rsidRPr="00E36588" w:rsidRDefault="00DE5E93" w:rsidP="008C03C3">
            <w:pPr>
              <w:jc w:val="left"/>
              <w:rPr>
                <w:szCs w:val="24"/>
                <w:lang w:val="en-GB"/>
              </w:rPr>
            </w:pPr>
            <w:r w:rsidRPr="00E36588">
              <w:rPr>
                <w:szCs w:val="24"/>
                <w:lang w:val="en-GB"/>
              </w:rPr>
              <w:t>[</w:t>
            </w:r>
            <w:r w:rsidR="008C03C3" w:rsidRPr="00E36588">
              <w:rPr>
                <w:highlight w:val="lightGray"/>
                <w:lang w:val="en-GB"/>
              </w:rPr>
              <w:t>delete as ne</w:t>
            </w:r>
            <w:r w:rsidR="008C03C3" w:rsidRPr="00E36588">
              <w:rPr>
                <w:highlight w:val="lightGray"/>
                <w:lang w:val="en-GB"/>
              </w:rPr>
              <w:t>c</w:t>
            </w:r>
            <w:r w:rsidR="008C03C3" w:rsidRPr="00E36588">
              <w:rPr>
                <w:highlight w:val="lightGray"/>
                <w:lang w:val="en-GB"/>
              </w:rPr>
              <w:t>essary</w:t>
            </w:r>
            <w:r w:rsidR="00492D58" w:rsidRPr="00E36588">
              <w:rPr>
                <w:highlight w:val="lightGray"/>
                <w:lang w:val="en-GB"/>
              </w:rPr>
              <w:t>]</w:t>
            </w:r>
            <w:r w:rsidRPr="00E36588">
              <w:rPr>
                <w:szCs w:val="24"/>
                <w:lang w:val="en-GB"/>
              </w:rPr>
              <w:t xml:space="preserve"> </w:t>
            </w:r>
            <w:r w:rsidR="008C03C3" w:rsidRPr="00E36588">
              <w:rPr>
                <w:szCs w:val="24"/>
                <w:lang w:val="en-GB"/>
              </w:rPr>
              <w:t>ASIIN, GAC, EUR-ACE® Label, Euro-Inf® Label, Eur</w:t>
            </w:r>
            <w:r w:rsidR="008C03C3" w:rsidRPr="00E36588">
              <w:rPr>
                <w:szCs w:val="24"/>
                <w:lang w:val="en-GB"/>
              </w:rPr>
              <w:t>o</w:t>
            </w:r>
            <w:r w:rsidR="008C03C3" w:rsidRPr="00E36588">
              <w:rPr>
                <w:szCs w:val="24"/>
                <w:lang w:val="en-GB"/>
              </w:rPr>
              <w:t xml:space="preserve">bachelor® Label, Euromaster® </w:t>
            </w:r>
            <w:r w:rsidR="008C03C3" w:rsidRPr="00E36588">
              <w:rPr>
                <w:szCs w:val="24"/>
                <w:lang w:val="en-GB"/>
              </w:rPr>
              <w:lastRenderedPageBreak/>
              <w:t>Label</w:t>
            </w:r>
          </w:p>
        </w:tc>
        <w:tc>
          <w:tcPr>
            <w:tcW w:w="1559" w:type="dxa"/>
          </w:tcPr>
          <w:p w:rsidR="00DE5E93" w:rsidRPr="00E36588" w:rsidRDefault="008C03C3" w:rsidP="004776CC">
            <w:pPr>
              <w:jc w:val="left"/>
              <w:rPr>
                <w:szCs w:val="24"/>
                <w:lang w:val="en-GB"/>
              </w:rPr>
            </w:pPr>
            <w:r w:rsidRPr="00E36588">
              <w:rPr>
                <w:szCs w:val="24"/>
                <w:lang w:val="en-GB"/>
              </w:rPr>
              <w:lastRenderedPageBreak/>
              <w:t>e.g.</w:t>
            </w:r>
            <w:r w:rsidR="00703F32" w:rsidRPr="00E36588">
              <w:rPr>
                <w:szCs w:val="24"/>
                <w:lang w:val="en-GB"/>
              </w:rPr>
              <w:t xml:space="preserve"> </w:t>
            </w:r>
            <w:r w:rsidR="00DE5E93" w:rsidRPr="00E36588">
              <w:rPr>
                <w:szCs w:val="24"/>
                <w:lang w:val="en-GB"/>
              </w:rPr>
              <w:t>ASIIN, 01.01.2010 – 01.01.2014</w:t>
            </w:r>
          </w:p>
        </w:tc>
        <w:tc>
          <w:tcPr>
            <w:tcW w:w="1418" w:type="dxa"/>
          </w:tcPr>
          <w:p w:rsidR="00DE5E93" w:rsidRPr="00E36588" w:rsidRDefault="00DE5E93" w:rsidP="004776CC">
            <w:pPr>
              <w:jc w:val="left"/>
              <w:rPr>
                <w:szCs w:val="24"/>
                <w:lang w:val="en-GB"/>
              </w:rPr>
            </w:pPr>
          </w:p>
        </w:tc>
      </w:tr>
      <w:tr w:rsidR="00DE5E93" w:rsidRPr="00E36588" w:rsidTr="007B26CC">
        <w:tc>
          <w:tcPr>
            <w:tcW w:w="1985" w:type="dxa"/>
          </w:tcPr>
          <w:p w:rsidR="008C03C3" w:rsidRPr="00E36588" w:rsidRDefault="008C03C3" w:rsidP="008C03C3">
            <w:pPr>
              <w:jc w:val="left"/>
              <w:rPr>
                <w:szCs w:val="24"/>
                <w:lang w:val="en-GB"/>
              </w:rPr>
            </w:pPr>
            <w:r w:rsidRPr="00E36588">
              <w:rPr>
                <w:lang w:val="en-GB"/>
              </w:rPr>
              <w:lastRenderedPageBreak/>
              <w:t>Degree pr</w:t>
            </w:r>
            <w:r w:rsidRPr="00E36588">
              <w:rPr>
                <w:lang w:val="en-GB"/>
              </w:rPr>
              <w:t>o</w:t>
            </w:r>
            <w:r w:rsidRPr="00E36588">
              <w:rPr>
                <w:lang w:val="en-GB"/>
              </w:rPr>
              <w:t>gramme 2</w:t>
            </w:r>
          </w:p>
        </w:tc>
        <w:tc>
          <w:tcPr>
            <w:tcW w:w="2126" w:type="dxa"/>
          </w:tcPr>
          <w:p w:rsidR="00DE5E93" w:rsidRPr="00E36588" w:rsidRDefault="00DE5E93" w:rsidP="004776CC">
            <w:pPr>
              <w:jc w:val="left"/>
              <w:rPr>
                <w:szCs w:val="24"/>
                <w:lang w:val="en-GB"/>
              </w:rPr>
            </w:pPr>
          </w:p>
        </w:tc>
        <w:tc>
          <w:tcPr>
            <w:tcW w:w="1843" w:type="dxa"/>
          </w:tcPr>
          <w:p w:rsidR="00DE5E93" w:rsidRPr="00E36588" w:rsidRDefault="00DE5E93" w:rsidP="004776CC">
            <w:pPr>
              <w:jc w:val="left"/>
              <w:rPr>
                <w:szCs w:val="24"/>
                <w:lang w:val="en-GB"/>
              </w:rPr>
            </w:pPr>
          </w:p>
        </w:tc>
        <w:tc>
          <w:tcPr>
            <w:tcW w:w="1559" w:type="dxa"/>
          </w:tcPr>
          <w:p w:rsidR="00DE5E93" w:rsidRPr="00E36588" w:rsidRDefault="00DE5E93" w:rsidP="004776CC">
            <w:pPr>
              <w:jc w:val="left"/>
              <w:rPr>
                <w:szCs w:val="24"/>
                <w:lang w:val="en-GB"/>
              </w:rPr>
            </w:pPr>
          </w:p>
        </w:tc>
        <w:tc>
          <w:tcPr>
            <w:tcW w:w="1418" w:type="dxa"/>
          </w:tcPr>
          <w:p w:rsidR="00DE5E93" w:rsidRPr="00E36588" w:rsidRDefault="00DE5E93" w:rsidP="004776CC">
            <w:pPr>
              <w:jc w:val="left"/>
              <w:rPr>
                <w:szCs w:val="24"/>
                <w:lang w:val="en-GB"/>
              </w:rPr>
            </w:pPr>
          </w:p>
        </w:tc>
      </w:tr>
      <w:tr w:rsidR="008C03C3" w:rsidRPr="00E36588" w:rsidTr="007B26CC">
        <w:tc>
          <w:tcPr>
            <w:tcW w:w="1985" w:type="dxa"/>
          </w:tcPr>
          <w:p w:rsidR="008C03C3" w:rsidRPr="00E36588" w:rsidRDefault="008C03C3" w:rsidP="00DE5E93">
            <w:pPr>
              <w:jc w:val="left"/>
              <w:rPr>
                <w:lang w:val="en-GB"/>
              </w:rPr>
            </w:pPr>
            <w:bookmarkStart w:id="0" w:name="_Toc379470236"/>
            <w:r w:rsidRPr="00E36588">
              <w:rPr>
                <w:highlight w:val="lightGray"/>
                <w:lang w:val="en-GB"/>
              </w:rPr>
              <w:t>[Add lines as ne</w:t>
            </w:r>
            <w:r w:rsidRPr="00E36588">
              <w:rPr>
                <w:highlight w:val="lightGray"/>
                <w:lang w:val="en-GB"/>
              </w:rPr>
              <w:t>c</w:t>
            </w:r>
            <w:r w:rsidRPr="00E36588">
              <w:rPr>
                <w:highlight w:val="lightGray"/>
                <w:lang w:val="en-GB"/>
              </w:rPr>
              <w:t>essary</w:t>
            </w:r>
            <w:r w:rsidRPr="00E36588">
              <w:rPr>
                <w:lang w:val="en-GB"/>
              </w:rPr>
              <w:t>]</w:t>
            </w:r>
          </w:p>
        </w:tc>
        <w:tc>
          <w:tcPr>
            <w:tcW w:w="2126" w:type="dxa"/>
          </w:tcPr>
          <w:p w:rsidR="008C03C3" w:rsidRPr="00E36588" w:rsidRDefault="008C03C3" w:rsidP="004776CC">
            <w:pPr>
              <w:jc w:val="left"/>
              <w:rPr>
                <w:szCs w:val="24"/>
                <w:lang w:val="en-GB"/>
              </w:rPr>
            </w:pPr>
          </w:p>
        </w:tc>
        <w:tc>
          <w:tcPr>
            <w:tcW w:w="1843" w:type="dxa"/>
          </w:tcPr>
          <w:p w:rsidR="008C03C3" w:rsidRPr="00E36588" w:rsidRDefault="008C03C3" w:rsidP="004776CC">
            <w:pPr>
              <w:jc w:val="left"/>
              <w:rPr>
                <w:szCs w:val="24"/>
                <w:lang w:val="en-GB"/>
              </w:rPr>
            </w:pPr>
          </w:p>
        </w:tc>
        <w:tc>
          <w:tcPr>
            <w:tcW w:w="1559" w:type="dxa"/>
          </w:tcPr>
          <w:p w:rsidR="008C03C3" w:rsidRPr="00E36588" w:rsidRDefault="008C03C3" w:rsidP="004776CC">
            <w:pPr>
              <w:jc w:val="left"/>
              <w:rPr>
                <w:szCs w:val="24"/>
                <w:lang w:val="en-GB"/>
              </w:rPr>
            </w:pPr>
          </w:p>
        </w:tc>
        <w:tc>
          <w:tcPr>
            <w:tcW w:w="1418" w:type="dxa"/>
          </w:tcPr>
          <w:p w:rsidR="008C03C3" w:rsidRPr="00E36588" w:rsidRDefault="008C03C3" w:rsidP="004776CC">
            <w:pPr>
              <w:jc w:val="left"/>
              <w:rPr>
                <w:szCs w:val="24"/>
                <w:lang w:val="en-GB"/>
              </w:rPr>
            </w:pPr>
          </w:p>
        </w:tc>
      </w:tr>
    </w:tbl>
    <w:p w:rsidR="007B26CC" w:rsidRPr="00E36588" w:rsidRDefault="007B26CC" w:rsidP="00DC28E2">
      <w:pPr>
        <w:pStyle w:val="berschrift1"/>
        <w:rPr>
          <w:lang w:val="en-GB"/>
        </w:rPr>
        <w:sectPr w:rsidR="007B26CC" w:rsidRPr="00E36588" w:rsidSect="007B26CC">
          <w:pgSz w:w="11906" w:h="16838" w:code="9"/>
          <w:pgMar w:top="1701" w:right="1134" w:bottom="1701" w:left="1985" w:header="992" w:footer="709" w:gutter="0"/>
          <w:cols w:space="708"/>
          <w:docGrid w:linePitch="360"/>
        </w:sectPr>
      </w:pPr>
    </w:p>
    <w:p w:rsidR="007A617D" w:rsidRPr="00E36588" w:rsidRDefault="008C03C3" w:rsidP="00DC28E2">
      <w:pPr>
        <w:pStyle w:val="berschrift1"/>
        <w:rPr>
          <w:lang w:val="en-GB"/>
        </w:rPr>
      </w:pPr>
      <w:bookmarkStart w:id="1" w:name="_Toc379969639"/>
      <w:bookmarkStart w:id="2" w:name="_Toc413053048"/>
      <w:bookmarkEnd w:id="0"/>
      <w:r w:rsidRPr="00E36588">
        <w:rPr>
          <w:lang w:val="en-GB"/>
        </w:rPr>
        <w:lastRenderedPageBreak/>
        <w:t>Characteristics of the Degree Programme</w:t>
      </w:r>
      <w:r w:rsidRPr="00E36588">
        <w:rPr>
          <w:highlight w:val="yellow"/>
          <w:lang w:val="en-GB"/>
        </w:rPr>
        <w:t>/</w:t>
      </w:r>
      <w:r w:rsidRPr="00E36588">
        <w:rPr>
          <w:lang w:val="en-GB"/>
        </w:rPr>
        <w:t>s</w:t>
      </w:r>
      <w:bookmarkEnd w:id="1"/>
      <w:bookmarkEnd w:id="2"/>
    </w:p>
    <w:tbl>
      <w:tblPr>
        <w:tblW w:w="1153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57" w:type="dxa"/>
          <w:right w:w="57" w:type="dxa"/>
        </w:tblCellMar>
        <w:tblLook w:val="04A0"/>
      </w:tblPr>
      <w:tblGrid>
        <w:gridCol w:w="1617"/>
        <w:gridCol w:w="1701"/>
        <w:gridCol w:w="1701"/>
        <w:gridCol w:w="992"/>
        <w:gridCol w:w="992"/>
        <w:gridCol w:w="992"/>
        <w:gridCol w:w="1134"/>
        <w:gridCol w:w="992"/>
        <w:gridCol w:w="1418"/>
      </w:tblGrid>
      <w:tr w:rsidR="008C03C3" w:rsidRPr="001E0A97" w:rsidTr="00152D6B">
        <w:trPr>
          <w:cantSplit/>
          <w:trHeight w:val="1097"/>
          <w:tblHeader/>
        </w:trPr>
        <w:tc>
          <w:tcPr>
            <w:tcW w:w="1617" w:type="dxa"/>
            <w:tcBorders>
              <w:bottom w:val="single" w:sz="12" w:space="0" w:color="auto"/>
            </w:tcBorders>
          </w:tcPr>
          <w:p w:rsidR="008C03C3" w:rsidRPr="00E36588" w:rsidRDefault="008C03C3" w:rsidP="008C03C3">
            <w:pPr>
              <w:pStyle w:val="Tabellekleinberschrift"/>
              <w:rPr>
                <w:lang w:val="en-GB"/>
              </w:rPr>
            </w:pPr>
            <w:r w:rsidRPr="00E36588">
              <w:rPr>
                <w:lang w:val="en-GB"/>
              </w:rPr>
              <w:t>a) Name</w:t>
            </w:r>
          </w:p>
        </w:tc>
        <w:tc>
          <w:tcPr>
            <w:tcW w:w="1701" w:type="dxa"/>
            <w:tcBorders>
              <w:bottom w:val="single" w:sz="12" w:space="0" w:color="auto"/>
            </w:tcBorders>
          </w:tcPr>
          <w:p w:rsidR="008C03C3" w:rsidRPr="00E36588" w:rsidRDefault="008C03C3" w:rsidP="008C03C3">
            <w:pPr>
              <w:pStyle w:val="Tabellekleinberschrift"/>
              <w:rPr>
                <w:lang w:val="en-GB"/>
              </w:rPr>
            </w:pPr>
            <w:r w:rsidRPr="00E36588">
              <w:rPr>
                <w:lang w:val="en-GB"/>
              </w:rPr>
              <w:t>Final degree (orig</w:t>
            </w:r>
            <w:r w:rsidRPr="00E36588">
              <w:rPr>
                <w:lang w:val="en-GB"/>
              </w:rPr>
              <w:t>i</w:t>
            </w:r>
            <w:r w:rsidRPr="00E36588">
              <w:rPr>
                <w:lang w:val="en-GB"/>
              </w:rPr>
              <w:t>nal/English transl</w:t>
            </w:r>
            <w:r w:rsidRPr="00E36588">
              <w:rPr>
                <w:lang w:val="en-GB"/>
              </w:rPr>
              <w:t>a</w:t>
            </w:r>
            <w:r w:rsidRPr="00E36588">
              <w:rPr>
                <w:lang w:val="en-GB"/>
              </w:rPr>
              <w:t>tion)</w:t>
            </w:r>
          </w:p>
        </w:tc>
        <w:tc>
          <w:tcPr>
            <w:tcW w:w="1701" w:type="dxa"/>
            <w:tcBorders>
              <w:bottom w:val="single" w:sz="12" w:space="0" w:color="auto"/>
            </w:tcBorders>
          </w:tcPr>
          <w:p w:rsidR="008C03C3" w:rsidRPr="00E36588" w:rsidRDefault="008C03C3" w:rsidP="008C03C3">
            <w:pPr>
              <w:pStyle w:val="Tabellekleinberschrift"/>
              <w:rPr>
                <w:lang w:val="en-GB"/>
              </w:rPr>
            </w:pPr>
            <w:r w:rsidRPr="00E36588">
              <w:rPr>
                <w:lang w:val="en-GB"/>
              </w:rPr>
              <w:t>b) Areas of Special</w:t>
            </w:r>
            <w:r w:rsidRPr="00E36588">
              <w:rPr>
                <w:lang w:val="en-GB"/>
              </w:rPr>
              <w:t>i</w:t>
            </w:r>
            <w:r w:rsidRPr="00E36588">
              <w:rPr>
                <w:lang w:val="en-GB"/>
              </w:rPr>
              <w:t>zation</w:t>
            </w:r>
          </w:p>
        </w:tc>
        <w:tc>
          <w:tcPr>
            <w:tcW w:w="992" w:type="dxa"/>
            <w:tcBorders>
              <w:bottom w:val="single" w:sz="12" w:space="0" w:color="auto"/>
            </w:tcBorders>
          </w:tcPr>
          <w:p w:rsidR="008C03C3" w:rsidRPr="00E36588" w:rsidRDefault="008C03C3" w:rsidP="008C03C3">
            <w:pPr>
              <w:pStyle w:val="Tabellekleinberschrift"/>
              <w:rPr>
                <w:lang w:val="en-GB"/>
              </w:rPr>
            </w:pPr>
            <w:r w:rsidRPr="00E36588">
              <w:rPr>
                <w:lang w:val="en-GB"/>
              </w:rPr>
              <w:t>c) Corr</w:t>
            </w:r>
            <w:r w:rsidRPr="00E36588">
              <w:rPr>
                <w:lang w:val="en-GB"/>
              </w:rPr>
              <w:t>e</w:t>
            </w:r>
            <w:r w:rsidRPr="00E36588">
              <w:rPr>
                <w:lang w:val="en-GB"/>
              </w:rPr>
              <w:t>sponding level of the EQF</w:t>
            </w:r>
            <w:r w:rsidRPr="00E36588">
              <w:rPr>
                <w:rStyle w:val="Funotenzeichen"/>
                <w:lang w:val="en-GB"/>
              </w:rPr>
              <w:footnoteReference w:id="3"/>
            </w:r>
          </w:p>
        </w:tc>
        <w:tc>
          <w:tcPr>
            <w:tcW w:w="992" w:type="dxa"/>
            <w:tcBorders>
              <w:bottom w:val="single" w:sz="12" w:space="0" w:color="auto"/>
            </w:tcBorders>
          </w:tcPr>
          <w:p w:rsidR="008C03C3" w:rsidRPr="00E36588" w:rsidRDefault="008C03C3" w:rsidP="008C03C3">
            <w:pPr>
              <w:pStyle w:val="Tabellekleinberschrift"/>
              <w:rPr>
                <w:lang w:val="en-GB"/>
              </w:rPr>
            </w:pPr>
            <w:r w:rsidRPr="00E36588">
              <w:rPr>
                <w:lang w:val="en-GB"/>
              </w:rPr>
              <w:t>d) Mode of Study</w:t>
            </w:r>
          </w:p>
        </w:tc>
        <w:tc>
          <w:tcPr>
            <w:tcW w:w="992" w:type="dxa"/>
            <w:tcBorders>
              <w:bottom w:val="single" w:sz="12" w:space="0" w:color="auto"/>
            </w:tcBorders>
          </w:tcPr>
          <w:p w:rsidR="008C03C3" w:rsidRPr="00E36588" w:rsidRDefault="008C03C3" w:rsidP="008C03C3">
            <w:pPr>
              <w:pStyle w:val="Tabellekleinberschrift"/>
              <w:rPr>
                <w:lang w:val="en-GB"/>
              </w:rPr>
            </w:pPr>
            <w:r w:rsidRPr="00E36588">
              <w:rPr>
                <w:lang w:val="en-GB"/>
              </w:rPr>
              <w:t>e) Do</w:t>
            </w:r>
            <w:r w:rsidRPr="00E36588">
              <w:rPr>
                <w:lang w:val="en-GB"/>
              </w:rPr>
              <w:t>u</w:t>
            </w:r>
            <w:r w:rsidRPr="00E36588">
              <w:rPr>
                <w:lang w:val="en-GB"/>
              </w:rPr>
              <w:t>ble/Joint Degree</w:t>
            </w:r>
          </w:p>
        </w:tc>
        <w:tc>
          <w:tcPr>
            <w:tcW w:w="1134" w:type="dxa"/>
            <w:tcBorders>
              <w:bottom w:val="single" w:sz="12" w:space="0" w:color="auto"/>
            </w:tcBorders>
          </w:tcPr>
          <w:p w:rsidR="008C03C3" w:rsidRPr="00E36588" w:rsidRDefault="008C03C3" w:rsidP="008C03C3">
            <w:pPr>
              <w:pStyle w:val="Tabellekleinberschrift"/>
              <w:rPr>
                <w:lang w:val="en-GB"/>
              </w:rPr>
            </w:pPr>
            <w:r w:rsidRPr="00E36588">
              <w:rPr>
                <w:lang w:val="en-GB"/>
              </w:rPr>
              <w:t>f) Duration</w:t>
            </w:r>
          </w:p>
        </w:tc>
        <w:tc>
          <w:tcPr>
            <w:tcW w:w="992" w:type="dxa"/>
            <w:tcBorders>
              <w:bottom w:val="single" w:sz="12" w:space="0" w:color="auto"/>
            </w:tcBorders>
          </w:tcPr>
          <w:p w:rsidR="008C03C3" w:rsidRPr="00E36588" w:rsidRDefault="008C03C3" w:rsidP="008C03C3">
            <w:pPr>
              <w:pStyle w:val="Tabellekleinberschrift"/>
              <w:rPr>
                <w:lang w:val="en-GB"/>
              </w:rPr>
            </w:pPr>
            <w:r w:rsidRPr="00E36588">
              <w:rPr>
                <w:lang w:val="en-GB"/>
              </w:rPr>
              <w:t>g) Credit points/unit</w:t>
            </w:r>
          </w:p>
        </w:tc>
        <w:tc>
          <w:tcPr>
            <w:tcW w:w="1418" w:type="dxa"/>
            <w:tcBorders>
              <w:bottom w:val="single" w:sz="12" w:space="0" w:color="auto"/>
            </w:tcBorders>
          </w:tcPr>
          <w:p w:rsidR="008C03C3" w:rsidRPr="00E36588" w:rsidRDefault="008C03C3" w:rsidP="008C03C3">
            <w:pPr>
              <w:pStyle w:val="Tabellekleinberschrift"/>
              <w:rPr>
                <w:lang w:val="en-GB"/>
              </w:rPr>
            </w:pPr>
            <w:r w:rsidRPr="00E36588">
              <w:rPr>
                <w:lang w:val="en-GB"/>
              </w:rPr>
              <w:t>h) Intake rhythm &amp; First time of offer</w:t>
            </w:r>
          </w:p>
        </w:tc>
      </w:tr>
      <w:tr w:rsidR="008C03C3" w:rsidRPr="00E36588" w:rsidTr="00152D6B">
        <w:trPr>
          <w:cantSplit/>
          <w:trHeight w:val="1351"/>
        </w:trPr>
        <w:tc>
          <w:tcPr>
            <w:tcW w:w="1617" w:type="dxa"/>
            <w:tcBorders>
              <w:top w:val="single" w:sz="12" w:space="0" w:color="auto"/>
            </w:tcBorders>
          </w:tcPr>
          <w:p w:rsidR="008C03C3" w:rsidRPr="00E36588" w:rsidRDefault="008C03C3" w:rsidP="008C03C3">
            <w:pPr>
              <w:pStyle w:val="TabellekleinInhalt"/>
              <w:rPr>
                <w:lang w:val="en-GB"/>
              </w:rPr>
            </w:pPr>
            <w:r w:rsidRPr="00E36588">
              <w:rPr>
                <w:lang w:val="en-GB"/>
              </w:rPr>
              <w:t xml:space="preserve">Programme 1/ </w:t>
            </w:r>
          </w:p>
        </w:tc>
        <w:tc>
          <w:tcPr>
            <w:tcW w:w="1701" w:type="dxa"/>
            <w:tcBorders>
              <w:top w:val="single" w:sz="12" w:space="0" w:color="auto"/>
            </w:tcBorders>
          </w:tcPr>
          <w:p w:rsidR="008C03C3" w:rsidRPr="00E36588" w:rsidRDefault="00E36588" w:rsidP="008C03C3">
            <w:pPr>
              <w:pStyle w:val="TabellekleinInhalt"/>
              <w:rPr>
                <w:lang w:val="en-GB"/>
              </w:rPr>
            </w:pPr>
            <w:r w:rsidRPr="00E36588">
              <w:rPr>
                <w:lang w:val="en-GB"/>
              </w:rPr>
              <w:t xml:space="preserve">B.Sc./Eng./ B.A.(Bachelor of Arts, </w:t>
            </w:r>
            <w:r>
              <w:rPr>
                <w:lang w:val="en-GB"/>
              </w:rPr>
              <w:t>for architecture</w:t>
            </w:r>
            <w:r w:rsidRPr="00E36588">
              <w:rPr>
                <w:lang w:val="en-GB"/>
              </w:rPr>
              <w:t>)</w:t>
            </w:r>
          </w:p>
        </w:tc>
        <w:tc>
          <w:tcPr>
            <w:tcW w:w="1701" w:type="dxa"/>
            <w:tcBorders>
              <w:top w:val="single" w:sz="12" w:space="0" w:color="auto"/>
            </w:tcBorders>
          </w:tcPr>
          <w:p w:rsidR="008C03C3" w:rsidRPr="00E36588" w:rsidRDefault="008C03C3" w:rsidP="008C03C3">
            <w:pPr>
              <w:pStyle w:val="TabellekleinInhalt"/>
              <w:rPr>
                <w:lang w:val="en-GB"/>
              </w:rPr>
            </w:pPr>
          </w:p>
        </w:tc>
        <w:tc>
          <w:tcPr>
            <w:tcW w:w="992" w:type="dxa"/>
            <w:tcBorders>
              <w:top w:val="single" w:sz="12" w:space="0" w:color="auto"/>
            </w:tcBorders>
          </w:tcPr>
          <w:p w:rsidR="008C03C3" w:rsidRPr="00E36588" w:rsidRDefault="008C03C3" w:rsidP="008C03C3">
            <w:pPr>
              <w:pStyle w:val="TabellekleinInhalt"/>
              <w:rPr>
                <w:lang w:val="en-GB"/>
              </w:rPr>
            </w:pPr>
          </w:p>
        </w:tc>
        <w:tc>
          <w:tcPr>
            <w:tcW w:w="992" w:type="dxa"/>
            <w:tcBorders>
              <w:top w:val="single" w:sz="12" w:space="0" w:color="auto"/>
            </w:tcBorders>
          </w:tcPr>
          <w:p w:rsidR="008C03C3" w:rsidRPr="00E36588" w:rsidRDefault="008C03C3" w:rsidP="008C03C3">
            <w:pPr>
              <w:pStyle w:val="TabellekleinInhalt"/>
              <w:rPr>
                <w:lang w:val="en-GB"/>
              </w:rPr>
            </w:pPr>
            <w:r w:rsidRPr="00E36588">
              <w:rPr>
                <w:lang w:val="en-GB"/>
              </w:rPr>
              <w:t xml:space="preserve">Full time </w:t>
            </w:r>
            <w:r w:rsidRPr="00E36588">
              <w:rPr>
                <w:highlight w:val="yellow"/>
                <w:lang w:val="en-GB"/>
              </w:rPr>
              <w:t>/ part time</w:t>
            </w:r>
            <w:r w:rsidRPr="00E36588">
              <w:rPr>
                <w:lang w:val="en-GB"/>
              </w:rPr>
              <w:t>, dual, san</w:t>
            </w:r>
            <w:r w:rsidRPr="00E36588">
              <w:rPr>
                <w:lang w:val="en-GB"/>
              </w:rPr>
              <w:t>d</w:t>
            </w:r>
            <w:r w:rsidRPr="00E36588">
              <w:rPr>
                <w:lang w:val="en-GB"/>
              </w:rPr>
              <w:t>wich course, e-learning, , etc …</w:t>
            </w:r>
          </w:p>
        </w:tc>
        <w:tc>
          <w:tcPr>
            <w:tcW w:w="992" w:type="dxa"/>
            <w:tcBorders>
              <w:top w:val="single" w:sz="12" w:space="0" w:color="auto"/>
            </w:tcBorders>
          </w:tcPr>
          <w:p w:rsidR="008C03C3" w:rsidRPr="00E36588" w:rsidRDefault="008C03C3" w:rsidP="008C03C3">
            <w:pPr>
              <w:pStyle w:val="TabellekleinInhalt"/>
              <w:rPr>
                <w:lang w:val="en-GB"/>
              </w:rPr>
            </w:pPr>
            <w:r w:rsidRPr="00E36588">
              <w:rPr>
                <w:highlight w:val="yellow"/>
                <w:lang w:val="en-GB"/>
              </w:rPr>
              <w:t>If yes, name partner HEIs</w:t>
            </w:r>
          </w:p>
        </w:tc>
        <w:tc>
          <w:tcPr>
            <w:tcW w:w="1134" w:type="dxa"/>
            <w:tcBorders>
              <w:top w:val="single" w:sz="12" w:space="0" w:color="auto"/>
            </w:tcBorders>
          </w:tcPr>
          <w:p w:rsidR="008C03C3" w:rsidRPr="00E36588" w:rsidRDefault="008C03C3" w:rsidP="008C03C3">
            <w:pPr>
              <w:pStyle w:val="TabellekleinInhalt"/>
              <w:rPr>
                <w:lang w:val="en-GB"/>
              </w:rPr>
            </w:pPr>
            <w:r w:rsidRPr="00E36588">
              <w:rPr>
                <w:lang w:val="en-GB"/>
              </w:rPr>
              <w:t>x Semester</w:t>
            </w:r>
          </w:p>
          <w:p w:rsidR="008C03C3" w:rsidRPr="00E36588" w:rsidRDefault="008C03C3" w:rsidP="008C03C3">
            <w:pPr>
              <w:pStyle w:val="TabellekleinInhalt"/>
              <w:rPr>
                <w:lang w:val="en-GB"/>
              </w:rPr>
            </w:pPr>
          </w:p>
        </w:tc>
        <w:tc>
          <w:tcPr>
            <w:tcW w:w="992" w:type="dxa"/>
            <w:tcBorders>
              <w:top w:val="single" w:sz="12" w:space="0" w:color="auto"/>
            </w:tcBorders>
          </w:tcPr>
          <w:p w:rsidR="008C03C3" w:rsidRPr="00E36588" w:rsidRDefault="008C03C3" w:rsidP="008C03C3">
            <w:pPr>
              <w:pStyle w:val="TabellekleinInhalt"/>
              <w:rPr>
                <w:lang w:val="en-GB"/>
              </w:rPr>
            </w:pPr>
            <w:r w:rsidRPr="00E36588">
              <w:rPr>
                <w:lang w:val="en-GB"/>
              </w:rPr>
              <w:t>xxx ECTS/other CP</w:t>
            </w:r>
          </w:p>
        </w:tc>
        <w:tc>
          <w:tcPr>
            <w:tcW w:w="1418" w:type="dxa"/>
            <w:tcBorders>
              <w:top w:val="single" w:sz="12" w:space="0" w:color="auto"/>
            </w:tcBorders>
          </w:tcPr>
          <w:p w:rsidR="008C03C3" w:rsidRPr="00E36588" w:rsidRDefault="008C03C3" w:rsidP="008C03C3">
            <w:pPr>
              <w:pStyle w:val="TabellekleinInhalt"/>
              <w:rPr>
                <w:lang w:val="en-GB"/>
              </w:rPr>
            </w:pPr>
            <w:r w:rsidRPr="00E36588">
              <w:rPr>
                <w:highlight w:val="yellow"/>
                <w:lang w:val="en-GB"/>
              </w:rPr>
              <w:t>/date or term title/</w:t>
            </w:r>
          </w:p>
        </w:tc>
      </w:tr>
      <w:tr w:rsidR="008C03C3" w:rsidRPr="00E36588" w:rsidTr="00152D6B">
        <w:trPr>
          <w:cantSplit/>
          <w:trHeight w:val="1097"/>
        </w:trPr>
        <w:tc>
          <w:tcPr>
            <w:tcW w:w="1617" w:type="dxa"/>
          </w:tcPr>
          <w:p w:rsidR="008C03C3" w:rsidRPr="00E36588" w:rsidRDefault="008C03C3" w:rsidP="008C03C3">
            <w:pPr>
              <w:pStyle w:val="TabellekleinInhalt"/>
              <w:rPr>
                <w:lang w:val="en-GB"/>
              </w:rPr>
            </w:pPr>
            <w:r w:rsidRPr="00E36588">
              <w:rPr>
                <w:lang w:val="en-GB"/>
              </w:rPr>
              <w:t xml:space="preserve">Programme 2/ </w:t>
            </w:r>
          </w:p>
          <w:p w:rsidR="008C03C3" w:rsidRPr="00E36588" w:rsidRDefault="008C03C3" w:rsidP="008C03C3">
            <w:pPr>
              <w:pStyle w:val="TabellekleinInhalt"/>
              <w:rPr>
                <w:lang w:val="en-GB"/>
              </w:rPr>
            </w:pPr>
          </w:p>
        </w:tc>
        <w:tc>
          <w:tcPr>
            <w:tcW w:w="1701" w:type="dxa"/>
          </w:tcPr>
          <w:p w:rsidR="008C03C3" w:rsidRPr="00E36588" w:rsidRDefault="008C03C3" w:rsidP="008C03C3">
            <w:pPr>
              <w:pStyle w:val="TabellekleinInhalt"/>
              <w:rPr>
                <w:lang w:val="en-GB"/>
              </w:rPr>
            </w:pPr>
            <w:r w:rsidRPr="00E36588">
              <w:rPr>
                <w:lang w:val="en-GB"/>
              </w:rPr>
              <w:t>M.Sc./Eng./M.A.</w:t>
            </w:r>
          </w:p>
        </w:tc>
        <w:tc>
          <w:tcPr>
            <w:tcW w:w="1701" w:type="dxa"/>
          </w:tcPr>
          <w:p w:rsidR="008C03C3" w:rsidRPr="00E36588" w:rsidRDefault="008C03C3" w:rsidP="008C03C3">
            <w:pPr>
              <w:pStyle w:val="TabellekleinInhalt"/>
              <w:rPr>
                <w:lang w:val="en-GB"/>
              </w:rPr>
            </w:pPr>
          </w:p>
        </w:tc>
        <w:tc>
          <w:tcPr>
            <w:tcW w:w="992" w:type="dxa"/>
          </w:tcPr>
          <w:p w:rsidR="008C03C3" w:rsidRPr="00E36588" w:rsidRDefault="008C03C3" w:rsidP="008C03C3">
            <w:pPr>
              <w:pStyle w:val="TabellekleinInhalt"/>
              <w:rPr>
                <w:lang w:val="en-GB"/>
              </w:rPr>
            </w:pPr>
          </w:p>
        </w:tc>
        <w:tc>
          <w:tcPr>
            <w:tcW w:w="992" w:type="dxa"/>
          </w:tcPr>
          <w:p w:rsidR="008C03C3" w:rsidRPr="00E36588" w:rsidRDefault="008C03C3" w:rsidP="008C03C3">
            <w:pPr>
              <w:pStyle w:val="TabellekleinInhalt"/>
              <w:rPr>
                <w:lang w:val="en-GB"/>
              </w:rPr>
            </w:pPr>
            <w:r w:rsidRPr="00E36588">
              <w:rPr>
                <w:lang w:val="en-GB"/>
              </w:rPr>
              <w:t xml:space="preserve">Full time </w:t>
            </w:r>
            <w:r w:rsidRPr="00E36588">
              <w:rPr>
                <w:highlight w:val="yellow"/>
                <w:lang w:val="en-GB"/>
              </w:rPr>
              <w:t>/ part time</w:t>
            </w:r>
            <w:r w:rsidRPr="00E36588">
              <w:rPr>
                <w:lang w:val="en-GB"/>
              </w:rPr>
              <w:t>, dual, san</w:t>
            </w:r>
            <w:r w:rsidRPr="00E36588">
              <w:rPr>
                <w:lang w:val="en-GB"/>
              </w:rPr>
              <w:t>d</w:t>
            </w:r>
            <w:r w:rsidRPr="00E36588">
              <w:rPr>
                <w:lang w:val="en-GB"/>
              </w:rPr>
              <w:t>wich course, e-learning, , etc …</w:t>
            </w:r>
          </w:p>
        </w:tc>
        <w:tc>
          <w:tcPr>
            <w:tcW w:w="992" w:type="dxa"/>
          </w:tcPr>
          <w:p w:rsidR="008C03C3" w:rsidRPr="00E36588" w:rsidRDefault="008C03C3" w:rsidP="008C03C3">
            <w:pPr>
              <w:pStyle w:val="TabellekleinInhalt"/>
              <w:rPr>
                <w:lang w:val="en-GB"/>
              </w:rPr>
            </w:pPr>
            <w:r w:rsidRPr="00E36588">
              <w:rPr>
                <w:highlight w:val="yellow"/>
                <w:lang w:val="en-GB"/>
              </w:rPr>
              <w:t>If yes, name partner HEIs</w:t>
            </w:r>
          </w:p>
        </w:tc>
        <w:tc>
          <w:tcPr>
            <w:tcW w:w="1134" w:type="dxa"/>
          </w:tcPr>
          <w:p w:rsidR="008C03C3" w:rsidRPr="00E36588" w:rsidRDefault="008C03C3" w:rsidP="008C03C3">
            <w:pPr>
              <w:pStyle w:val="TabellekleinInhalt"/>
              <w:rPr>
                <w:lang w:val="en-GB"/>
              </w:rPr>
            </w:pPr>
            <w:r w:rsidRPr="00E36588">
              <w:rPr>
                <w:lang w:val="en-GB"/>
              </w:rPr>
              <w:t>x Semester</w:t>
            </w:r>
          </w:p>
        </w:tc>
        <w:tc>
          <w:tcPr>
            <w:tcW w:w="992" w:type="dxa"/>
          </w:tcPr>
          <w:p w:rsidR="008C03C3" w:rsidRPr="00E36588" w:rsidRDefault="008C03C3" w:rsidP="008C03C3">
            <w:pPr>
              <w:pStyle w:val="TabellekleinInhalt"/>
              <w:rPr>
                <w:lang w:val="en-GB"/>
              </w:rPr>
            </w:pPr>
            <w:r w:rsidRPr="00E36588">
              <w:rPr>
                <w:lang w:val="en-GB"/>
              </w:rPr>
              <w:t>xxx ECTS/other CP</w:t>
            </w:r>
          </w:p>
        </w:tc>
        <w:tc>
          <w:tcPr>
            <w:tcW w:w="1418" w:type="dxa"/>
          </w:tcPr>
          <w:p w:rsidR="008C03C3" w:rsidRPr="00E36588" w:rsidRDefault="008C03C3" w:rsidP="008C03C3">
            <w:pPr>
              <w:pStyle w:val="TabellekleinInhalt"/>
              <w:rPr>
                <w:lang w:val="en-GB"/>
              </w:rPr>
            </w:pPr>
            <w:r w:rsidRPr="00E36588">
              <w:rPr>
                <w:highlight w:val="yellow"/>
                <w:lang w:val="en-GB"/>
              </w:rPr>
              <w:t>/date or term title/</w:t>
            </w:r>
          </w:p>
        </w:tc>
      </w:tr>
      <w:tr w:rsidR="008C03C3" w:rsidRPr="00E36588" w:rsidTr="008C03C3">
        <w:trPr>
          <w:cantSplit/>
          <w:trHeight w:val="732"/>
        </w:trPr>
        <w:tc>
          <w:tcPr>
            <w:tcW w:w="1617" w:type="dxa"/>
          </w:tcPr>
          <w:p w:rsidR="008C03C3" w:rsidRPr="00E36588" w:rsidRDefault="008C03C3" w:rsidP="008C03C3">
            <w:pPr>
              <w:pStyle w:val="TabellekleinInhalt"/>
              <w:rPr>
                <w:lang w:val="en-GB"/>
              </w:rPr>
            </w:pPr>
            <w:r w:rsidRPr="00E36588">
              <w:rPr>
                <w:lang w:val="en-GB"/>
              </w:rPr>
              <w:t>[</w:t>
            </w:r>
            <w:r w:rsidRPr="00E36588">
              <w:rPr>
                <w:sz w:val="20"/>
                <w:highlight w:val="lightGray"/>
                <w:lang w:val="en-GB"/>
              </w:rPr>
              <w:t>add lines as ne</w:t>
            </w:r>
            <w:r w:rsidRPr="00E36588">
              <w:rPr>
                <w:sz w:val="20"/>
                <w:highlight w:val="lightGray"/>
                <w:lang w:val="en-GB"/>
              </w:rPr>
              <w:t>c</w:t>
            </w:r>
            <w:r w:rsidRPr="00E36588">
              <w:rPr>
                <w:sz w:val="20"/>
                <w:highlight w:val="lightGray"/>
                <w:lang w:val="en-GB"/>
              </w:rPr>
              <w:t>essary]</w:t>
            </w:r>
          </w:p>
        </w:tc>
        <w:tc>
          <w:tcPr>
            <w:tcW w:w="1701" w:type="dxa"/>
          </w:tcPr>
          <w:p w:rsidR="008C03C3" w:rsidRPr="00E36588" w:rsidRDefault="008C03C3" w:rsidP="008C03C3">
            <w:pPr>
              <w:pStyle w:val="TabellekleinInhalt"/>
              <w:rPr>
                <w:lang w:val="en-GB"/>
              </w:rPr>
            </w:pPr>
          </w:p>
        </w:tc>
        <w:tc>
          <w:tcPr>
            <w:tcW w:w="1701" w:type="dxa"/>
          </w:tcPr>
          <w:p w:rsidR="008C03C3" w:rsidRPr="00E36588" w:rsidRDefault="008C03C3" w:rsidP="008C03C3">
            <w:pPr>
              <w:pStyle w:val="TabellekleinInhalt"/>
              <w:rPr>
                <w:lang w:val="en-GB"/>
              </w:rPr>
            </w:pPr>
          </w:p>
        </w:tc>
        <w:tc>
          <w:tcPr>
            <w:tcW w:w="992" w:type="dxa"/>
          </w:tcPr>
          <w:p w:rsidR="008C03C3" w:rsidRPr="00E36588" w:rsidRDefault="008C03C3" w:rsidP="008C03C3">
            <w:pPr>
              <w:pStyle w:val="TabellekleinInhalt"/>
              <w:rPr>
                <w:lang w:val="en-GB"/>
              </w:rPr>
            </w:pPr>
          </w:p>
        </w:tc>
        <w:tc>
          <w:tcPr>
            <w:tcW w:w="992" w:type="dxa"/>
          </w:tcPr>
          <w:p w:rsidR="008C03C3" w:rsidRPr="00E36588" w:rsidRDefault="008C03C3" w:rsidP="008C03C3">
            <w:pPr>
              <w:pStyle w:val="TabellekleinInhalt"/>
              <w:rPr>
                <w:lang w:val="en-GB"/>
              </w:rPr>
            </w:pPr>
          </w:p>
        </w:tc>
        <w:tc>
          <w:tcPr>
            <w:tcW w:w="992" w:type="dxa"/>
          </w:tcPr>
          <w:p w:rsidR="008C03C3" w:rsidRPr="00E36588" w:rsidRDefault="008C03C3" w:rsidP="008C03C3">
            <w:pPr>
              <w:pStyle w:val="TabellekleinInhalt"/>
              <w:rPr>
                <w:highlight w:val="yellow"/>
                <w:lang w:val="en-GB"/>
              </w:rPr>
            </w:pPr>
          </w:p>
        </w:tc>
        <w:tc>
          <w:tcPr>
            <w:tcW w:w="1134" w:type="dxa"/>
          </w:tcPr>
          <w:p w:rsidR="008C03C3" w:rsidRPr="00E36588" w:rsidRDefault="008C03C3" w:rsidP="008C03C3">
            <w:pPr>
              <w:pStyle w:val="TabellekleinInhalt"/>
              <w:rPr>
                <w:lang w:val="en-GB"/>
              </w:rPr>
            </w:pPr>
          </w:p>
        </w:tc>
        <w:tc>
          <w:tcPr>
            <w:tcW w:w="992" w:type="dxa"/>
          </w:tcPr>
          <w:p w:rsidR="008C03C3" w:rsidRPr="00E36588" w:rsidRDefault="008C03C3" w:rsidP="008C03C3">
            <w:pPr>
              <w:pStyle w:val="TabellekleinInhalt"/>
              <w:rPr>
                <w:lang w:val="en-GB"/>
              </w:rPr>
            </w:pPr>
          </w:p>
        </w:tc>
        <w:tc>
          <w:tcPr>
            <w:tcW w:w="1418" w:type="dxa"/>
          </w:tcPr>
          <w:p w:rsidR="008C03C3" w:rsidRPr="00E36588" w:rsidRDefault="008C03C3" w:rsidP="008C03C3">
            <w:pPr>
              <w:pStyle w:val="TabellekleinInhalt"/>
              <w:rPr>
                <w:highlight w:val="yellow"/>
                <w:lang w:val="en-GB"/>
              </w:rPr>
            </w:pPr>
          </w:p>
        </w:tc>
      </w:tr>
    </w:tbl>
    <w:p w:rsidR="00B46903" w:rsidRPr="00E36588" w:rsidRDefault="00B46903" w:rsidP="007A617D">
      <w:pPr>
        <w:rPr>
          <w:szCs w:val="24"/>
          <w:lang w:val="en-GB"/>
        </w:rPr>
        <w:sectPr w:rsidR="00B46903" w:rsidRPr="00E36588" w:rsidSect="007B26CC">
          <w:pgSz w:w="16838" w:h="11906" w:orient="landscape" w:code="9"/>
          <w:pgMar w:top="1985" w:right="1701" w:bottom="1134" w:left="1701" w:header="992" w:footer="709" w:gutter="0"/>
          <w:cols w:space="708"/>
          <w:docGrid w:linePitch="360"/>
        </w:sectPr>
      </w:pPr>
    </w:p>
    <w:p w:rsidR="00492D58" w:rsidRPr="00E36588" w:rsidRDefault="008C03C3" w:rsidP="00103E24">
      <w:pPr>
        <w:pStyle w:val="berschrift1"/>
        <w:keepNext w:val="0"/>
        <w:widowControl w:val="0"/>
        <w:rPr>
          <w:lang w:val="en-GB"/>
        </w:rPr>
      </w:pPr>
      <w:r w:rsidRPr="00E36588">
        <w:rPr>
          <w:lang w:val="en-GB"/>
        </w:rPr>
        <w:lastRenderedPageBreak/>
        <w:t>Self-assessment for the ASIIN-Seal</w:t>
      </w:r>
      <w:r w:rsidRPr="00E36588">
        <w:rPr>
          <w:vertAlign w:val="superscript"/>
          <w:lang w:val="en-GB"/>
        </w:rPr>
        <w:footnoteReference w:id="4"/>
      </w:r>
    </w:p>
    <w:p w:rsidR="008C03C3" w:rsidRPr="00E36588" w:rsidRDefault="008C03C3" w:rsidP="00E36588">
      <w:pPr>
        <w:pStyle w:val="berschrift2"/>
        <w:keepNext w:val="0"/>
        <w:widowControl w:val="0"/>
        <w:rPr>
          <w:lang w:val="en-GB"/>
        </w:rPr>
      </w:pPr>
      <w:bookmarkStart w:id="3" w:name="_Toc413053050"/>
      <w:r w:rsidRPr="00E36588">
        <w:rPr>
          <w:lang w:val="en-GB"/>
        </w:rPr>
        <w:t>1. The Degree Programme: Concept, content &amp; impleme</w:t>
      </w:r>
      <w:r w:rsidRPr="00E36588">
        <w:rPr>
          <w:lang w:val="en-GB"/>
        </w:rPr>
        <w:t>n</w:t>
      </w:r>
      <w:r w:rsidRPr="00E36588">
        <w:rPr>
          <w:lang w:val="en-GB"/>
        </w:rPr>
        <w:t>tation</w:t>
      </w:r>
      <w:bookmarkEnd w:id="3"/>
    </w:p>
    <w:p w:rsidR="008C03C3" w:rsidRPr="00E36588" w:rsidRDefault="008C03C3" w:rsidP="008C03C3">
      <w:pPr>
        <w:pStyle w:val="berschrift3"/>
        <w:rPr>
          <w:szCs w:val="24"/>
          <w:lang w:val="en-GB"/>
        </w:rPr>
      </w:pPr>
      <w:r w:rsidRPr="00E36588">
        <w:rPr>
          <w:rFonts w:cs="Arial"/>
          <w:szCs w:val="24"/>
          <w:lang w:val="en-GB"/>
        </w:rPr>
        <w:t>Criterion 1.1 Objectives and learning outcomes of a degree programme (intended qual</w:t>
      </w:r>
      <w:r w:rsidRPr="00E36588">
        <w:rPr>
          <w:rFonts w:cs="Arial"/>
          <w:szCs w:val="24"/>
          <w:lang w:val="en-GB"/>
        </w:rPr>
        <w:t>i</w:t>
      </w:r>
      <w:r w:rsidRPr="00E36588">
        <w:rPr>
          <w:rFonts w:cs="Arial"/>
          <w:szCs w:val="24"/>
          <w:lang w:val="en-GB"/>
        </w:rPr>
        <w:t>fications profile)</w:t>
      </w:r>
    </w:p>
    <w:p w:rsidR="008C03C3" w:rsidRPr="00E36588" w:rsidRDefault="008C03C3" w:rsidP="008C03C3">
      <w:pPr>
        <w:pStyle w:val="berschrift3"/>
        <w:rPr>
          <w:b w:val="0"/>
          <w:szCs w:val="24"/>
          <w:lang w:val="en-GB"/>
        </w:rPr>
      </w:pPr>
      <w:r w:rsidRPr="00E36588">
        <w:rPr>
          <w:b w:val="0"/>
          <w:szCs w:val="24"/>
          <w:lang w:val="en-GB"/>
        </w:rPr>
        <w:t>The objectives and learning outcomes of the degree programme (i.e. the intended qualif</w:t>
      </w:r>
      <w:r w:rsidRPr="00E36588">
        <w:rPr>
          <w:b w:val="0"/>
          <w:szCs w:val="24"/>
          <w:lang w:val="en-GB"/>
        </w:rPr>
        <w:t>i</w:t>
      </w:r>
      <w:r w:rsidRPr="00E36588">
        <w:rPr>
          <w:b w:val="0"/>
          <w:szCs w:val="24"/>
          <w:lang w:val="en-GB"/>
        </w:rPr>
        <w:t>cations profile) are described in a brief and concise way. They are well-anchored, binding and easily accessible to the public, i.e. to students, teaching staff and anyone else inte</w:t>
      </w:r>
      <w:r w:rsidRPr="00E36588">
        <w:rPr>
          <w:b w:val="0"/>
          <w:szCs w:val="24"/>
          <w:lang w:val="en-GB"/>
        </w:rPr>
        <w:t>r</w:t>
      </w:r>
      <w:r w:rsidRPr="00E36588">
        <w:rPr>
          <w:b w:val="0"/>
          <w:szCs w:val="24"/>
          <w:lang w:val="en-GB"/>
        </w:rPr>
        <w:t>ested.</w:t>
      </w:r>
    </w:p>
    <w:p w:rsidR="008C03C3" w:rsidRPr="00E36588" w:rsidRDefault="008C03C3" w:rsidP="008C03C3">
      <w:pPr>
        <w:pStyle w:val="berschrift3"/>
        <w:rPr>
          <w:b w:val="0"/>
          <w:szCs w:val="24"/>
          <w:lang w:val="en-GB"/>
        </w:rPr>
      </w:pPr>
      <w:r w:rsidRPr="00E36588">
        <w:rPr>
          <w:b w:val="0"/>
          <w:szCs w:val="24"/>
          <w:lang w:val="en-GB"/>
        </w:rPr>
        <w:t>The aims and learning outcomes:</w:t>
      </w:r>
    </w:p>
    <w:p w:rsidR="008C03C3" w:rsidRPr="00E36588" w:rsidRDefault="008C03C3" w:rsidP="008C03C3">
      <w:pPr>
        <w:pStyle w:val="berschrift3"/>
        <w:rPr>
          <w:b w:val="0"/>
          <w:szCs w:val="24"/>
          <w:lang w:val="en-GB"/>
        </w:rPr>
      </w:pPr>
      <w:r w:rsidRPr="00E36588">
        <w:rPr>
          <w:b w:val="0"/>
          <w:szCs w:val="24"/>
          <w:lang w:val="en-GB"/>
        </w:rPr>
        <w:sym w:font="Wingdings" w:char="F0E0"/>
      </w:r>
      <w:r w:rsidRPr="00E36588">
        <w:rPr>
          <w:b w:val="0"/>
          <w:szCs w:val="24"/>
          <w:lang w:val="en-GB"/>
        </w:rPr>
        <w:t xml:space="preserve"> reflect the level of academic qualification aimed at</w:t>
      </w:r>
      <w:r w:rsidR="00E36588">
        <w:rPr>
          <w:b w:val="0"/>
          <w:szCs w:val="24"/>
          <w:lang w:val="en-GB"/>
        </w:rPr>
        <w:t>,</w:t>
      </w:r>
      <w:r w:rsidRPr="00E36588">
        <w:rPr>
          <w:b w:val="0"/>
          <w:szCs w:val="24"/>
          <w:lang w:val="en-GB"/>
        </w:rPr>
        <w:t xml:space="preserve"> and are equivalent to the learning outcome examples described in the respective ASIIN Subject-Specific Criteria (SSC);</w:t>
      </w:r>
    </w:p>
    <w:p w:rsidR="008C03C3" w:rsidRPr="00E36588" w:rsidRDefault="008C03C3" w:rsidP="008C03C3">
      <w:pPr>
        <w:pStyle w:val="berschrift3"/>
        <w:rPr>
          <w:b w:val="0"/>
          <w:szCs w:val="24"/>
          <w:lang w:val="en-GB"/>
        </w:rPr>
      </w:pPr>
      <w:r w:rsidRPr="00E36588">
        <w:rPr>
          <w:b w:val="0"/>
          <w:szCs w:val="24"/>
          <w:lang w:val="en-GB"/>
        </w:rPr>
        <w:sym w:font="Wingdings" w:char="F0E0"/>
      </w:r>
      <w:r w:rsidRPr="00E36588">
        <w:rPr>
          <w:b w:val="0"/>
          <w:szCs w:val="24"/>
          <w:lang w:val="en-GB"/>
        </w:rPr>
        <w:t xml:space="preserve"> are viable and valid;</w:t>
      </w:r>
    </w:p>
    <w:p w:rsidR="008C03C3" w:rsidRPr="00E36588" w:rsidRDefault="008C03C3" w:rsidP="008C03C3">
      <w:pPr>
        <w:pStyle w:val="berschrift3"/>
        <w:rPr>
          <w:b w:val="0"/>
          <w:szCs w:val="24"/>
          <w:lang w:val="en-GB"/>
        </w:rPr>
      </w:pPr>
      <w:r w:rsidRPr="00E36588">
        <w:rPr>
          <w:b w:val="0"/>
          <w:szCs w:val="24"/>
          <w:lang w:val="en-GB"/>
        </w:rPr>
        <w:sym w:font="Wingdings" w:char="F0E0"/>
      </w:r>
      <w:r w:rsidRPr="00E36588">
        <w:rPr>
          <w:b w:val="0"/>
          <w:szCs w:val="24"/>
          <w:lang w:val="en-GB"/>
        </w:rPr>
        <w:t xml:space="preserve"> are analysed on a regular basis and developed further if necessary.</w:t>
      </w:r>
    </w:p>
    <w:p w:rsidR="008C03C3" w:rsidRPr="00E36588" w:rsidRDefault="008C03C3" w:rsidP="008C03C3">
      <w:pPr>
        <w:pStyle w:val="berschrift3"/>
        <w:rPr>
          <w:b w:val="0"/>
          <w:szCs w:val="24"/>
          <w:lang w:val="en-GB"/>
        </w:rPr>
      </w:pPr>
      <w:r w:rsidRPr="00E36588">
        <w:rPr>
          <w:b w:val="0"/>
          <w:szCs w:val="24"/>
          <w:lang w:val="en-GB"/>
        </w:rPr>
        <w:t xml:space="preserve">The intended qualifications profile allows the students to take up an occupation which corresponds to their qualification (professional classification). </w:t>
      </w:r>
    </w:p>
    <w:p w:rsidR="008C03C3" w:rsidRPr="00E36588" w:rsidRDefault="008C03C3" w:rsidP="008C03C3">
      <w:pPr>
        <w:pStyle w:val="berschrift3"/>
        <w:rPr>
          <w:b w:val="0"/>
          <w:szCs w:val="24"/>
          <w:lang w:val="en-GB"/>
        </w:rPr>
      </w:pPr>
      <w:r w:rsidRPr="00E36588">
        <w:rPr>
          <w:b w:val="0"/>
          <w:szCs w:val="24"/>
          <w:lang w:val="en-GB"/>
        </w:rPr>
        <w:t>The relevant stakeholders were included in the process of formulating and further deve</w:t>
      </w:r>
      <w:r w:rsidRPr="00E36588">
        <w:rPr>
          <w:b w:val="0"/>
          <w:szCs w:val="24"/>
          <w:lang w:val="en-GB"/>
        </w:rPr>
        <w:t>l</w:t>
      </w:r>
      <w:r w:rsidRPr="00E36588">
        <w:rPr>
          <w:b w:val="0"/>
          <w:szCs w:val="24"/>
          <w:lang w:val="en-GB"/>
        </w:rPr>
        <w:t>oping the objectives and learning outcomes.</w:t>
      </w:r>
    </w:p>
    <w:p w:rsidR="008C03C3" w:rsidRPr="00E36588" w:rsidRDefault="008C03C3" w:rsidP="008C03C3">
      <w:pPr>
        <w:rPr>
          <w:b/>
          <w:szCs w:val="24"/>
          <w:lang w:val="en-GB"/>
        </w:rPr>
      </w:pPr>
    </w:p>
    <w:p w:rsidR="008C03C3" w:rsidRPr="00E36588" w:rsidRDefault="008C03C3" w:rsidP="00E36588">
      <w:pPr>
        <w:keepNext/>
        <w:rPr>
          <w:b/>
          <w:szCs w:val="24"/>
          <w:lang w:val="en-GB"/>
        </w:rPr>
      </w:pPr>
      <w:r w:rsidRPr="00E36588">
        <w:rPr>
          <w:b/>
          <w:szCs w:val="24"/>
          <w:lang w:val="en-GB"/>
        </w:rPr>
        <w:lastRenderedPageBreak/>
        <w:t>Guiding Questions</w:t>
      </w:r>
    </w:p>
    <w:p w:rsidR="008C03C3" w:rsidRPr="00E36588" w:rsidRDefault="008C03C3" w:rsidP="00E36588">
      <w:pPr>
        <w:pStyle w:val="Listenabsatz"/>
        <w:numPr>
          <w:ilvl w:val="0"/>
          <w:numId w:val="13"/>
        </w:numPr>
        <w:spacing w:before="0" w:after="200" w:line="276" w:lineRule="auto"/>
        <w:jc w:val="left"/>
        <w:rPr>
          <w:szCs w:val="24"/>
          <w:lang w:val="en-GB"/>
        </w:rPr>
      </w:pPr>
      <w:r w:rsidRPr="00E36588">
        <w:rPr>
          <w:szCs w:val="24"/>
          <w:lang w:val="en-GB"/>
        </w:rPr>
        <w:t>How has the intended competence profile of the degree programme been deve</w:t>
      </w:r>
      <w:r w:rsidRPr="00E36588">
        <w:rPr>
          <w:szCs w:val="24"/>
          <w:lang w:val="en-GB"/>
        </w:rPr>
        <w:t>l</w:t>
      </w:r>
      <w:r w:rsidRPr="00E36588">
        <w:rPr>
          <w:szCs w:val="24"/>
          <w:lang w:val="en-GB"/>
        </w:rPr>
        <w:t>oped (regarding launch of the process, procedure, participants?</w:t>
      </w:r>
    </w:p>
    <w:p w:rsidR="008C03C3" w:rsidRPr="00E36588" w:rsidRDefault="008C03C3" w:rsidP="00E36588">
      <w:pPr>
        <w:pStyle w:val="Listenabsatz"/>
        <w:numPr>
          <w:ilvl w:val="0"/>
          <w:numId w:val="13"/>
        </w:numPr>
        <w:spacing w:before="0" w:after="200" w:line="276" w:lineRule="auto"/>
        <w:jc w:val="left"/>
        <w:rPr>
          <w:szCs w:val="24"/>
          <w:lang w:val="en-GB"/>
        </w:rPr>
      </w:pPr>
      <w:r w:rsidRPr="00E36588">
        <w:rPr>
          <w:szCs w:val="24"/>
          <w:lang w:val="en-GB"/>
        </w:rPr>
        <w:t>How does the higher education institution correlate the competence profile with the sample learning outcomes from the, in their opinion, (most) relevant Subject-Specific Criteria (SSC)?</w:t>
      </w:r>
    </w:p>
    <w:p w:rsidR="008C03C3" w:rsidRPr="00E36588" w:rsidRDefault="008C03C3" w:rsidP="008C03C3">
      <w:pPr>
        <w:ind w:left="708"/>
        <w:rPr>
          <w:szCs w:val="24"/>
          <w:lang w:val="en-GB"/>
        </w:rPr>
      </w:pPr>
      <w:r w:rsidRPr="00E36588">
        <w:rPr>
          <w:szCs w:val="24"/>
          <w:lang w:val="en-GB"/>
        </w:rPr>
        <w:t>(Notice: Please use the attached Objectives-Module-Matrix of the most relevant Subject-Specific Criteria (SSC) for this correlation.</w:t>
      </w:r>
    </w:p>
    <w:p w:rsidR="008C03C3" w:rsidRPr="00E36588" w:rsidRDefault="008C03C3" w:rsidP="00E36588">
      <w:pPr>
        <w:pStyle w:val="Listenabsatz"/>
        <w:numPr>
          <w:ilvl w:val="0"/>
          <w:numId w:val="14"/>
        </w:numPr>
        <w:spacing w:before="0" w:after="200" w:line="276" w:lineRule="auto"/>
        <w:jc w:val="left"/>
        <w:rPr>
          <w:szCs w:val="24"/>
          <w:lang w:val="en-GB"/>
        </w:rPr>
      </w:pPr>
      <w:r w:rsidRPr="00E36588">
        <w:rPr>
          <w:szCs w:val="24"/>
          <w:lang w:val="en-GB"/>
        </w:rPr>
        <w:t>Where do the responsible persons see possible differences to the relevant Su</w:t>
      </w:r>
      <w:r w:rsidRPr="00E36588">
        <w:rPr>
          <w:szCs w:val="24"/>
          <w:lang w:val="en-GB"/>
        </w:rPr>
        <w:t>b</w:t>
      </w:r>
      <w:r w:rsidRPr="00E36588">
        <w:rPr>
          <w:szCs w:val="24"/>
          <w:lang w:val="en-GB"/>
        </w:rPr>
        <w:t>ject-Specific Criteria (SSC)? How can they be explained?</w:t>
      </w:r>
    </w:p>
    <w:p w:rsidR="008C03C3" w:rsidRPr="00E36588" w:rsidRDefault="008C03C3" w:rsidP="00E36588">
      <w:pPr>
        <w:pStyle w:val="Listenabsatz"/>
        <w:numPr>
          <w:ilvl w:val="0"/>
          <w:numId w:val="14"/>
        </w:numPr>
        <w:spacing w:before="0" w:after="200" w:line="276" w:lineRule="auto"/>
        <w:jc w:val="left"/>
        <w:rPr>
          <w:szCs w:val="24"/>
          <w:lang w:val="en-GB"/>
        </w:rPr>
      </w:pPr>
      <w:r w:rsidRPr="00E36588">
        <w:rPr>
          <w:szCs w:val="24"/>
          <w:u w:val="single"/>
          <w:lang w:val="en-GB"/>
        </w:rPr>
        <w:t>For interdisciplinary degree programmes</w:t>
      </w:r>
      <w:r w:rsidRPr="00E36588">
        <w:rPr>
          <w:szCs w:val="24"/>
          <w:lang w:val="en-GB"/>
        </w:rPr>
        <w:t>: How does the defined competence pr</w:t>
      </w:r>
      <w:r w:rsidRPr="00E36588">
        <w:rPr>
          <w:szCs w:val="24"/>
          <w:lang w:val="en-GB"/>
        </w:rPr>
        <w:t>o</w:t>
      </w:r>
      <w:r w:rsidRPr="00E36588">
        <w:rPr>
          <w:szCs w:val="24"/>
          <w:lang w:val="en-GB"/>
        </w:rPr>
        <w:t xml:space="preserve">file take into account the specifications of the interdisciplinary character? </w:t>
      </w:r>
    </w:p>
    <w:p w:rsidR="008C03C3" w:rsidRPr="00E36588" w:rsidRDefault="008C03C3" w:rsidP="008C03C3">
      <w:pPr>
        <w:ind w:left="708"/>
        <w:rPr>
          <w:szCs w:val="24"/>
          <w:lang w:val="en-GB"/>
        </w:rPr>
      </w:pPr>
      <w:r w:rsidRPr="00E36588">
        <w:rPr>
          <w:szCs w:val="24"/>
          <w:lang w:val="en-GB"/>
        </w:rPr>
        <w:t>(Notice: Please use the attached Subject-Specific Criteria (SSC) based Objectives-Module-Matrix that is most relevant for the degree programme</w:t>
      </w:r>
      <w:r w:rsidR="00E36588">
        <w:rPr>
          <w:szCs w:val="24"/>
          <w:lang w:val="en-GB"/>
        </w:rPr>
        <w:t>;</w:t>
      </w:r>
      <w:r w:rsidRPr="00E36588">
        <w:rPr>
          <w:szCs w:val="24"/>
          <w:lang w:val="en-GB"/>
        </w:rPr>
        <w:t xml:space="preserve"> or use the empty Objectives-Module-Matrix.</w:t>
      </w:r>
    </w:p>
    <w:p w:rsidR="008C03C3" w:rsidRPr="00E36588" w:rsidRDefault="008C03C3" w:rsidP="00E36588">
      <w:pPr>
        <w:pStyle w:val="Listenabsatz"/>
        <w:numPr>
          <w:ilvl w:val="0"/>
          <w:numId w:val="14"/>
        </w:numPr>
        <w:spacing w:before="0" w:after="200" w:line="276" w:lineRule="auto"/>
        <w:jc w:val="left"/>
        <w:rPr>
          <w:szCs w:val="24"/>
          <w:lang w:val="en-GB"/>
        </w:rPr>
      </w:pPr>
      <w:r w:rsidRPr="00E36588">
        <w:rPr>
          <w:szCs w:val="24"/>
          <w:lang w:val="en-GB"/>
        </w:rPr>
        <w:t>Do the defined competence objectives for graduates of the degree programme find the approval of the students and the teaching staff?</w:t>
      </w:r>
    </w:p>
    <w:p w:rsidR="008C03C3" w:rsidRPr="00E36588" w:rsidRDefault="008C03C3" w:rsidP="00E36588">
      <w:pPr>
        <w:pStyle w:val="Listenabsatz"/>
        <w:numPr>
          <w:ilvl w:val="0"/>
          <w:numId w:val="14"/>
        </w:numPr>
        <w:spacing w:before="0" w:after="200" w:line="276" w:lineRule="auto"/>
        <w:jc w:val="left"/>
        <w:rPr>
          <w:szCs w:val="24"/>
          <w:lang w:val="en-GB"/>
        </w:rPr>
      </w:pPr>
      <w:r w:rsidRPr="00E36588">
        <w:rPr>
          <w:szCs w:val="24"/>
          <w:lang w:val="en-GB"/>
        </w:rPr>
        <w:t>Have the learning outcomes of the degree programme been verified within the last few years? If so, for what reasons were adjustments made?</w:t>
      </w:r>
    </w:p>
    <w:p w:rsidR="008C03C3" w:rsidRPr="00E36588" w:rsidRDefault="008C03C3" w:rsidP="00E36588">
      <w:pPr>
        <w:pStyle w:val="Listenabsatz"/>
        <w:numPr>
          <w:ilvl w:val="0"/>
          <w:numId w:val="14"/>
        </w:numPr>
        <w:spacing w:before="0" w:after="200" w:line="276" w:lineRule="auto"/>
        <w:jc w:val="left"/>
        <w:rPr>
          <w:szCs w:val="24"/>
          <w:lang w:val="en-GB"/>
        </w:rPr>
      </w:pPr>
      <w:r w:rsidRPr="00E36588">
        <w:rPr>
          <w:szCs w:val="24"/>
          <w:lang w:val="en-GB"/>
        </w:rPr>
        <w:t>How does the intended competence profile comply with specific areas of the pr</w:t>
      </w:r>
      <w:r w:rsidRPr="00E36588">
        <w:rPr>
          <w:szCs w:val="24"/>
          <w:lang w:val="en-GB"/>
        </w:rPr>
        <w:t>o</w:t>
      </w:r>
      <w:r w:rsidRPr="00E36588">
        <w:rPr>
          <w:szCs w:val="24"/>
          <w:lang w:val="en-GB"/>
        </w:rPr>
        <w:t>fession?</w:t>
      </w:r>
    </w:p>
    <w:p w:rsidR="008C03C3" w:rsidRPr="00E36588" w:rsidRDefault="008C03C3" w:rsidP="00E36588">
      <w:pPr>
        <w:pStyle w:val="Listenabsatz"/>
        <w:numPr>
          <w:ilvl w:val="0"/>
          <w:numId w:val="14"/>
        </w:numPr>
        <w:spacing w:before="0" w:after="200" w:line="276" w:lineRule="auto"/>
        <w:jc w:val="left"/>
        <w:rPr>
          <w:szCs w:val="24"/>
          <w:lang w:val="en-GB"/>
        </w:rPr>
      </w:pPr>
      <w:r w:rsidRPr="00E36588">
        <w:rPr>
          <w:szCs w:val="24"/>
          <w:lang w:val="en-GB"/>
        </w:rPr>
        <w:t xml:space="preserve">Are there any peculiarities within in qualitative or quantitative data/information of the higher education institution with regard to the acceptance of the competence profile on the </w:t>
      </w:r>
      <w:r w:rsidR="00E36588" w:rsidRPr="00E36588">
        <w:rPr>
          <w:szCs w:val="24"/>
          <w:lang w:val="en-GB"/>
        </w:rPr>
        <w:t>labour</w:t>
      </w:r>
      <w:r w:rsidRPr="00E36588">
        <w:rPr>
          <w:szCs w:val="24"/>
          <w:lang w:val="en-GB"/>
        </w:rPr>
        <w:t xml:space="preserve"> market?</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15"/>
        </w:numPr>
        <w:spacing w:before="0" w:after="200" w:line="276" w:lineRule="auto"/>
        <w:jc w:val="left"/>
        <w:rPr>
          <w:szCs w:val="24"/>
          <w:lang w:val="en-GB"/>
        </w:rPr>
      </w:pPr>
      <w:r w:rsidRPr="00E36588">
        <w:rPr>
          <w:szCs w:val="24"/>
          <w:lang w:val="en-GB"/>
        </w:rPr>
        <w:t>Documents/other sources where objectives and learning outcomes are written down and published, e.g. regulations, homepage, diploma supplement, student guides</w:t>
      </w:r>
    </w:p>
    <w:p w:rsidR="008C03C3" w:rsidRPr="00E36588" w:rsidRDefault="008C03C3" w:rsidP="00E36588">
      <w:pPr>
        <w:pStyle w:val="Listenabsatz"/>
        <w:numPr>
          <w:ilvl w:val="0"/>
          <w:numId w:val="15"/>
        </w:numPr>
        <w:spacing w:before="0" w:after="200" w:line="276" w:lineRule="auto"/>
        <w:jc w:val="left"/>
        <w:rPr>
          <w:szCs w:val="24"/>
          <w:lang w:val="en-GB"/>
        </w:rPr>
      </w:pPr>
      <w:r w:rsidRPr="00E36588">
        <w:rPr>
          <w:szCs w:val="24"/>
          <w:lang w:val="en-GB"/>
        </w:rPr>
        <w:t>Internal records that document the participation of the different stakeholders, e.g. standards, process descriptions, results from questionnaires, records of procee</w:t>
      </w:r>
      <w:r w:rsidRPr="00E36588">
        <w:rPr>
          <w:szCs w:val="24"/>
          <w:lang w:val="en-GB"/>
        </w:rPr>
        <w:t>d</w:t>
      </w:r>
      <w:r w:rsidRPr="00E36588">
        <w:rPr>
          <w:szCs w:val="24"/>
          <w:lang w:val="en-GB"/>
        </w:rPr>
        <w:t>ings</w:t>
      </w:r>
    </w:p>
    <w:p w:rsidR="008C03C3" w:rsidRPr="00E36588" w:rsidRDefault="008C03C3" w:rsidP="00E36588">
      <w:pPr>
        <w:pStyle w:val="Listenabsatz"/>
        <w:numPr>
          <w:ilvl w:val="0"/>
          <w:numId w:val="15"/>
        </w:numPr>
        <w:spacing w:before="0" w:after="200" w:line="276" w:lineRule="auto"/>
        <w:jc w:val="left"/>
        <w:rPr>
          <w:szCs w:val="24"/>
          <w:lang w:val="en-GB"/>
        </w:rPr>
      </w:pPr>
      <w:r w:rsidRPr="00E36588">
        <w:rPr>
          <w:szCs w:val="24"/>
          <w:lang w:val="en-GB"/>
        </w:rPr>
        <w:t>Objectives-Module-Matrix (if subject-specific: based on the Subject-Specific Crit</w:t>
      </w:r>
      <w:r w:rsidRPr="00E36588">
        <w:rPr>
          <w:szCs w:val="24"/>
          <w:lang w:val="en-GB"/>
        </w:rPr>
        <w:t>e</w:t>
      </w:r>
      <w:r w:rsidRPr="00E36588">
        <w:rPr>
          <w:szCs w:val="24"/>
          <w:lang w:val="en-GB"/>
        </w:rPr>
        <w:t>ria (SSC) template)</w:t>
      </w:r>
    </w:p>
    <w:p w:rsidR="008C03C3" w:rsidRPr="00E36588" w:rsidRDefault="008C03C3" w:rsidP="00E36588">
      <w:pPr>
        <w:pStyle w:val="Listenabsatz"/>
        <w:numPr>
          <w:ilvl w:val="0"/>
          <w:numId w:val="15"/>
        </w:numPr>
        <w:spacing w:before="0" w:after="200" w:line="276" w:lineRule="auto"/>
        <w:jc w:val="left"/>
        <w:rPr>
          <w:szCs w:val="24"/>
          <w:lang w:val="en-GB"/>
        </w:rPr>
      </w:pPr>
      <w:r w:rsidRPr="00E36588">
        <w:rPr>
          <w:szCs w:val="24"/>
          <w:lang w:val="en-GB"/>
        </w:rPr>
        <w:t>Module descriptions as they are available to students and the teaching staff</w:t>
      </w:r>
    </w:p>
    <w:p w:rsidR="008C03C3" w:rsidRPr="00E36588" w:rsidRDefault="008C03C3" w:rsidP="008C03C3">
      <w:pPr>
        <w:pStyle w:val="berschrift3"/>
        <w:rPr>
          <w:szCs w:val="24"/>
          <w:lang w:val="en-GB"/>
        </w:rPr>
      </w:pPr>
      <w:r w:rsidRPr="00E36588">
        <w:rPr>
          <w:szCs w:val="24"/>
          <w:lang w:val="en-GB"/>
        </w:rPr>
        <w:lastRenderedPageBreak/>
        <w:t xml:space="preserve">Criterion 1.2 </w:t>
      </w:r>
      <w:r w:rsidRPr="00E36588">
        <w:rPr>
          <w:rFonts w:cs="Arial"/>
          <w:szCs w:val="24"/>
          <w:lang w:val="en-GB"/>
        </w:rPr>
        <w:t>Name of the degree programme</w:t>
      </w:r>
    </w:p>
    <w:p w:rsidR="008C03C3" w:rsidRPr="00E36588" w:rsidRDefault="008C03C3" w:rsidP="008C03C3">
      <w:pPr>
        <w:pStyle w:val="berschrift3"/>
        <w:rPr>
          <w:b w:val="0"/>
          <w:szCs w:val="24"/>
          <w:lang w:val="en-GB"/>
        </w:rPr>
      </w:pPr>
      <w:r w:rsidRPr="00E36588">
        <w:rPr>
          <w:b w:val="0"/>
          <w:szCs w:val="24"/>
          <w:lang w:val="en-GB"/>
        </w:rPr>
        <w:t>The degree programme name reflects the intended aims and learning outcomes as well as, fundamentally, the main course language.</w:t>
      </w:r>
    </w:p>
    <w:p w:rsidR="008C03C3" w:rsidRPr="00E36588" w:rsidRDefault="008C03C3" w:rsidP="008C03C3">
      <w:pPr>
        <w:rPr>
          <w:b/>
          <w:szCs w:val="24"/>
          <w:lang w:val="en-GB"/>
        </w:rPr>
      </w:pP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16"/>
        </w:numPr>
        <w:spacing w:before="0" w:after="200" w:line="276" w:lineRule="auto"/>
        <w:jc w:val="left"/>
        <w:rPr>
          <w:szCs w:val="24"/>
          <w:lang w:val="en-GB"/>
        </w:rPr>
      </w:pPr>
      <w:r w:rsidRPr="00E36588">
        <w:rPr>
          <w:szCs w:val="24"/>
          <w:lang w:val="en-GB"/>
        </w:rPr>
        <w:t>What are the reasons for the name of the degree programme?</w:t>
      </w:r>
    </w:p>
    <w:p w:rsidR="008C03C3" w:rsidRPr="00E36588" w:rsidRDefault="008C03C3" w:rsidP="00E36588">
      <w:pPr>
        <w:pStyle w:val="Listenabsatz"/>
        <w:numPr>
          <w:ilvl w:val="0"/>
          <w:numId w:val="16"/>
        </w:numPr>
        <w:spacing w:before="0" w:after="200" w:line="276" w:lineRule="auto"/>
        <w:jc w:val="left"/>
        <w:rPr>
          <w:szCs w:val="24"/>
          <w:lang w:val="en-GB"/>
        </w:rPr>
      </w:pPr>
      <w:r w:rsidRPr="00E36588">
        <w:rPr>
          <w:szCs w:val="24"/>
          <w:lang w:val="en-GB"/>
        </w:rPr>
        <w:t>Does the name of the degree programme correspond with the terminology used by the subject-specific community?</w:t>
      </w:r>
    </w:p>
    <w:p w:rsidR="008C03C3" w:rsidRPr="00E36588" w:rsidRDefault="008C03C3" w:rsidP="00E36588">
      <w:pPr>
        <w:pStyle w:val="Listenabsatz"/>
        <w:numPr>
          <w:ilvl w:val="0"/>
          <w:numId w:val="16"/>
        </w:numPr>
        <w:spacing w:before="0" w:after="200" w:line="276" w:lineRule="auto"/>
        <w:jc w:val="left"/>
        <w:rPr>
          <w:szCs w:val="24"/>
          <w:lang w:val="en-GB"/>
        </w:rPr>
      </w:pPr>
      <w:r w:rsidRPr="00E36588">
        <w:rPr>
          <w:szCs w:val="24"/>
          <w:lang w:val="en-GB"/>
        </w:rPr>
        <w:t>Have any misunderstandings or wrong expectations by students or by employers occurred which might be due to the name? If so, how was the reaction?</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17"/>
        </w:numPr>
        <w:spacing w:before="0" w:after="200" w:line="276" w:lineRule="auto"/>
        <w:jc w:val="left"/>
        <w:rPr>
          <w:szCs w:val="24"/>
          <w:lang w:val="en-GB"/>
        </w:rPr>
      </w:pPr>
      <w:r w:rsidRPr="00E36588">
        <w:rPr>
          <w:szCs w:val="24"/>
          <w:lang w:val="en-GB"/>
        </w:rPr>
        <w:t>Documents where the language of the degree programme is regulated.</w:t>
      </w:r>
    </w:p>
    <w:p w:rsidR="008C03C3" w:rsidRPr="00E36588" w:rsidRDefault="008C03C3" w:rsidP="00E36588">
      <w:pPr>
        <w:pStyle w:val="Listenabsatz"/>
        <w:numPr>
          <w:ilvl w:val="0"/>
          <w:numId w:val="17"/>
        </w:numPr>
        <w:spacing w:before="0" w:after="200" w:line="276" w:lineRule="auto"/>
        <w:jc w:val="left"/>
        <w:rPr>
          <w:szCs w:val="24"/>
          <w:lang w:val="en-GB"/>
        </w:rPr>
      </w:pPr>
      <w:r w:rsidRPr="00E36588">
        <w:rPr>
          <w:szCs w:val="24"/>
          <w:lang w:val="en-GB"/>
        </w:rPr>
        <w:t>Documents about possible discussions within the higher education institution about the name of the degree programme (records of proceedings etc.)</w:t>
      </w:r>
    </w:p>
    <w:p w:rsidR="008C03C3" w:rsidRPr="00E36588" w:rsidRDefault="008C03C3" w:rsidP="008C03C3">
      <w:pPr>
        <w:pStyle w:val="berschrift3"/>
        <w:rPr>
          <w:szCs w:val="24"/>
          <w:lang w:val="en-GB"/>
        </w:rPr>
      </w:pPr>
      <w:r w:rsidRPr="00E36588">
        <w:rPr>
          <w:szCs w:val="24"/>
          <w:lang w:val="en-GB"/>
        </w:rPr>
        <w:t>Criterion 1.3 Curriculum</w:t>
      </w:r>
    </w:p>
    <w:p w:rsidR="008C03C3" w:rsidRPr="00E36588" w:rsidRDefault="008C03C3" w:rsidP="008C03C3">
      <w:pPr>
        <w:pStyle w:val="berschrift3"/>
        <w:rPr>
          <w:b w:val="0"/>
          <w:szCs w:val="24"/>
          <w:lang w:val="en-GB"/>
        </w:rPr>
      </w:pPr>
      <w:r w:rsidRPr="00E36588">
        <w:rPr>
          <w:b w:val="0"/>
          <w:szCs w:val="24"/>
          <w:lang w:val="en-GB"/>
        </w:rPr>
        <w:t>The curriculum allows the students to achieve the intended learning outcomes in order to obtain the degree.</w:t>
      </w:r>
    </w:p>
    <w:p w:rsidR="008C03C3" w:rsidRPr="00E36588" w:rsidRDefault="008C03C3" w:rsidP="008C03C3">
      <w:pPr>
        <w:pStyle w:val="berschrift3"/>
        <w:rPr>
          <w:b w:val="0"/>
          <w:szCs w:val="24"/>
          <w:lang w:val="en-GB"/>
        </w:rPr>
      </w:pPr>
      <w:r w:rsidRPr="00E36588">
        <w:rPr>
          <w:b w:val="0"/>
          <w:szCs w:val="24"/>
          <w:lang w:val="en-GB"/>
        </w:rPr>
        <w:t>The overall objectives and intended learning outcomes for the degree programme are systematically substantiated and updated in its individual modules. It is clear which knowledge, skills and competences students will acquire in each module.</w:t>
      </w:r>
    </w:p>
    <w:p w:rsidR="00E36588" w:rsidRPr="00E36588" w:rsidRDefault="00E36588" w:rsidP="008C03C3">
      <w:pPr>
        <w:rPr>
          <w:b/>
          <w:szCs w:val="24"/>
          <w:lang w:val="en-GB"/>
        </w:rPr>
      </w:pP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18"/>
        </w:numPr>
        <w:spacing w:before="0" w:after="200" w:line="276" w:lineRule="auto"/>
        <w:jc w:val="left"/>
        <w:rPr>
          <w:szCs w:val="24"/>
          <w:lang w:val="en-GB"/>
        </w:rPr>
      </w:pPr>
      <w:r w:rsidRPr="00E36588">
        <w:rPr>
          <w:szCs w:val="24"/>
          <w:lang w:val="en-GB"/>
        </w:rPr>
        <w:t>From the viewpoint of the responsible persons and participants of the degree pr</w:t>
      </w:r>
      <w:r w:rsidRPr="00E36588">
        <w:rPr>
          <w:szCs w:val="24"/>
          <w:lang w:val="en-GB"/>
        </w:rPr>
        <w:t>o</w:t>
      </w:r>
      <w:r w:rsidRPr="00E36588">
        <w:rPr>
          <w:szCs w:val="24"/>
          <w:lang w:val="en-GB"/>
        </w:rPr>
        <w:t>gramme, how does the curriculum/ how do the single modules contribute towards achieving the intended competence profile?</w:t>
      </w:r>
    </w:p>
    <w:p w:rsidR="008C03C3" w:rsidRPr="00E36588" w:rsidRDefault="008C03C3" w:rsidP="00E36588">
      <w:pPr>
        <w:pStyle w:val="Listenabsatz"/>
        <w:numPr>
          <w:ilvl w:val="0"/>
          <w:numId w:val="18"/>
        </w:numPr>
        <w:spacing w:before="0" w:after="200" w:line="276" w:lineRule="auto"/>
        <w:jc w:val="left"/>
        <w:rPr>
          <w:szCs w:val="24"/>
          <w:lang w:val="en-GB"/>
        </w:rPr>
      </w:pPr>
      <w:r w:rsidRPr="00E36588">
        <w:rPr>
          <w:szCs w:val="24"/>
          <w:lang w:val="en-GB"/>
        </w:rPr>
        <w:t>In the course of matching the intended competence profile with the curriculum has there been any need for adjustments within the last few years? What were the reasons? What was the reaction?</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19"/>
        </w:numPr>
        <w:spacing w:before="0" w:after="200" w:line="276" w:lineRule="auto"/>
        <w:jc w:val="left"/>
        <w:rPr>
          <w:szCs w:val="24"/>
          <w:lang w:val="en-GB"/>
        </w:rPr>
      </w:pPr>
      <w:r w:rsidRPr="00E36588">
        <w:rPr>
          <w:szCs w:val="24"/>
          <w:lang w:val="en-GB"/>
        </w:rPr>
        <w:lastRenderedPageBreak/>
        <w:t>Curricular overview/study plan that informs about the student workload for each module in every semester (possibly with location of publication like homepage, student guides, study and examination regulations)</w:t>
      </w:r>
    </w:p>
    <w:p w:rsidR="008C03C3" w:rsidRPr="00E36588" w:rsidRDefault="008C03C3" w:rsidP="00E36588">
      <w:pPr>
        <w:pStyle w:val="Listenabsatz"/>
        <w:numPr>
          <w:ilvl w:val="0"/>
          <w:numId w:val="19"/>
        </w:numPr>
        <w:spacing w:before="0" w:after="200" w:line="276" w:lineRule="auto"/>
        <w:jc w:val="left"/>
        <w:rPr>
          <w:szCs w:val="24"/>
          <w:lang w:val="en-GB"/>
        </w:rPr>
      </w:pPr>
      <w:r w:rsidRPr="00E36588">
        <w:rPr>
          <w:szCs w:val="24"/>
          <w:lang w:val="en-GB"/>
        </w:rPr>
        <w:t>Objectives-Module-Matrix</w:t>
      </w:r>
    </w:p>
    <w:p w:rsidR="008C03C3" w:rsidRPr="00E36588" w:rsidRDefault="008C03C3" w:rsidP="00E36588">
      <w:pPr>
        <w:pStyle w:val="Listenabsatz"/>
        <w:numPr>
          <w:ilvl w:val="0"/>
          <w:numId w:val="19"/>
        </w:numPr>
        <w:spacing w:before="0" w:after="200" w:line="276" w:lineRule="auto"/>
        <w:jc w:val="left"/>
        <w:rPr>
          <w:szCs w:val="24"/>
          <w:lang w:val="en-GB"/>
        </w:rPr>
      </w:pPr>
      <w:r w:rsidRPr="00E36588">
        <w:rPr>
          <w:szCs w:val="24"/>
          <w:lang w:val="en-GB"/>
        </w:rPr>
        <w:t>Module descriptions as they are available to students and the teaching staff</w:t>
      </w:r>
    </w:p>
    <w:p w:rsidR="008C03C3" w:rsidRPr="00E36588" w:rsidRDefault="008C03C3" w:rsidP="00E36588">
      <w:pPr>
        <w:pStyle w:val="Listenabsatz"/>
        <w:numPr>
          <w:ilvl w:val="0"/>
          <w:numId w:val="19"/>
        </w:numPr>
        <w:spacing w:before="0" w:after="200" w:line="276" w:lineRule="auto"/>
        <w:jc w:val="left"/>
        <w:rPr>
          <w:szCs w:val="24"/>
          <w:lang w:val="en-GB"/>
        </w:rPr>
      </w:pPr>
      <w:r w:rsidRPr="00E36588">
        <w:rPr>
          <w:szCs w:val="24"/>
          <w:lang w:val="en-GB"/>
        </w:rPr>
        <w:t>Possibly relevant results from questionnaires/evaluations</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pStyle w:val="berschrift3"/>
        <w:rPr>
          <w:szCs w:val="24"/>
          <w:lang w:val="en-GB"/>
        </w:rPr>
      </w:pPr>
      <w:r w:rsidRPr="00E36588">
        <w:rPr>
          <w:szCs w:val="24"/>
          <w:lang w:val="en-GB"/>
        </w:rPr>
        <w:t>Criterion 1.4 Admission requirements</w:t>
      </w:r>
    </w:p>
    <w:p w:rsidR="008C03C3" w:rsidRPr="00E36588" w:rsidRDefault="008C03C3" w:rsidP="008C03C3">
      <w:pPr>
        <w:pStyle w:val="berschrift3"/>
        <w:rPr>
          <w:b w:val="0"/>
          <w:szCs w:val="24"/>
          <w:lang w:val="en-GB"/>
        </w:rPr>
      </w:pPr>
      <w:r w:rsidRPr="00E36588">
        <w:rPr>
          <w:b w:val="0"/>
          <w:szCs w:val="24"/>
          <w:lang w:val="en-GB"/>
        </w:rPr>
        <w:t xml:space="preserve">In terms of admission, the requirements and procedures are binding, transparent and the same for all applicants. </w:t>
      </w:r>
    </w:p>
    <w:p w:rsidR="008C03C3" w:rsidRPr="00E36588" w:rsidRDefault="008C03C3" w:rsidP="008C03C3">
      <w:pPr>
        <w:pStyle w:val="berschrift3"/>
        <w:rPr>
          <w:b w:val="0"/>
          <w:szCs w:val="24"/>
          <w:lang w:val="en-GB"/>
        </w:rPr>
      </w:pPr>
      <w:r w:rsidRPr="00E36588">
        <w:rPr>
          <w:b w:val="0"/>
          <w:szCs w:val="24"/>
          <w:lang w:val="en-GB"/>
        </w:rPr>
        <w:t>The admission requirements are structured in a way that supports the students in achie</w:t>
      </w:r>
      <w:r w:rsidRPr="00E36588">
        <w:rPr>
          <w:b w:val="0"/>
          <w:szCs w:val="24"/>
          <w:lang w:val="en-GB"/>
        </w:rPr>
        <w:t>v</w:t>
      </w:r>
      <w:r w:rsidRPr="00E36588">
        <w:rPr>
          <w:b w:val="0"/>
          <w:szCs w:val="24"/>
          <w:lang w:val="en-GB"/>
        </w:rPr>
        <w:t xml:space="preserve">ing the learning outcomes. </w:t>
      </w:r>
    </w:p>
    <w:p w:rsidR="008C03C3" w:rsidRPr="00E36588" w:rsidRDefault="008C03C3" w:rsidP="008C03C3">
      <w:pPr>
        <w:pStyle w:val="berschrift3"/>
        <w:rPr>
          <w:b w:val="0"/>
          <w:szCs w:val="24"/>
          <w:lang w:val="en-GB"/>
        </w:rPr>
      </w:pPr>
      <w:r w:rsidRPr="00E36588">
        <w:rPr>
          <w:b w:val="0"/>
          <w:szCs w:val="24"/>
          <w:lang w:val="en-GB"/>
        </w:rPr>
        <w:t xml:space="preserve">There are clear rules as to how individual admission requirements that have not been fulfilled can be compensated. A lack of previous knowledge must, however, never be compensated at the expense of degree quality. </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20"/>
        </w:numPr>
        <w:spacing w:before="0" w:after="200" w:line="276" w:lineRule="auto"/>
        <w:jc w:val="left"/>
        <w:rPr>
          <w:szCs w:val="24"/>
          <w:lang w:val="en-GB"/>
        </w:rPr>
      </w:pPr>
      <w:r w:rsidRPr="00E36588">
        <w:rPr>
          <w:szCs w:val="24"/>
          <w:lang w:val="en-GB"/>
        </w:rPr>
        <w:t>How do the responsible persons recognize that the (formal and subject-specific) admission requirements promote the achievement of the intended competence profiles?</w:t>
      </w:r>
    </w:p>
    <w:p w:rsidR="008C03C3" w:rsidRPr="00E36588" w:rsidRDefault="008C03C3" w:rsidP="00E36588">
      <w:pPr>
        <w:pStyle w:val="Listenabsatz"/>
        <w:numPr>
          <w:ilvl w:val="0"/>
          <w:numId w:val="20"/>
        </w:numPr>
        <w:spacing w:before="0" w:after="200" w:line="276" w:lineRule="auto"/>
        <w:jc w:val="left"/>
        <w:rPr>
          <w:szCs w:val="24"/>
          <w:lang w:val="en-GB"/>
        </w:rPr>
      </w:pPr>
      <w:r w:rsidRPr="00E36588">
        <w:rPr>
          <w:szCs w:val="24"/>
          <w:lang w:val="en-GB"/>
        </w:rPr>
        <w:t xml:space="preserve">If applicable: What was the reaction if the admission requirements did not </w:t>
      </w:r>
      <w:r w:rsidR="00E36588" w:rsidRPr="00E36588">
        <w:rPr>
          <w:szCs w:val="24"/>
          <w:lang w:val="en-GB"/>
        </w:rPr>
        <w:t>fulfil</w:t>
      </w:r>
      <w:r w:rsidRPr="00E36588">
        <w:rPr>
          <w:szCs w:val="24"/>
          <w:lang w:val="en-GB"/>
        </w:rPr>
        <w:t xml:space="preserve"> this objective from the point of view of those responsible?</w:t>
      </w:r>
    </w:p>
    <w:p w:rsidR="008C03C3" w:rsidRPr="00E36588" w:rsidRDefault="008C03C3" w:rsidP="008C03C3">
      <w:pPr>
        <w:rPr>
          <w:b/>
          <w:szCs w:val="24"/>
          <w:lang w:val="en-GB"/>
        </w:rPr>
      </w:pPr>
      <w:r w:rsidRPr="00E36588">
        <w:rPr>
          <w:b/>
          <w:szCs w:val="24"/>
          <w:lang w:val="en-GB"/>
        </w:rPr>
        <w:t xml:space="preserve">Possible </w:t>
      </w:r>
      <w:r w:rsidR="00E36588" w:rsidRPr="00E36588">
        <w:rPr>
          <w:b/>
          <w:szCs w:val="24"/>
          <w:lang w:val="en-GB"/>
        </w:rPr>
        <w:t>Evidence</w:t>
      </w:r>
    </w:p>
    <w:p w:rsidR="008C03C3" w:rsidRPr="00E36588" w:rsidRDefault="008C03C3" w:rsidP="00E36588">
      <w:pPr>
        <w:pStyle w:val="Listenabsatz"/>
        <w:numPr>
          <w:ilvl w:val="0"/>
          <w:numId w:val="21"/>
        </w:numPr>
        <w:spacing w:before="0" w:after="200" w:line="276" w:lineRule="auto"/>
        <w:jc w:val="left"/>
        <w:rPr>
          <w:szCs w:val="24"/>
          <w:lang w:val="en-GB"/>
        </w:rPr>
      </w:pPr>
      <w:r w:rsidRPr="00E36588">
        <w:rPr>
          <w:szCs w:val="24"/>
          <w:lang w:val="en-GB"/>
        </w:rPr>
        <w:t>Study and examination regulations or specific admission regulations</w:t>
      </w:r>
    </w:p>
    <w:p w:rsidR="008C03C3" w:rsidRPr="00E36588" w:rsidRDefault="008C03C3" w:rsidP="00E36588">
      <w:pPr>
        <w:pStyle w:val="Listenabsatz"/>
        <w:numPr>
          <w:ilvl w:val="0"/>
          <w:numId w:val="21"/>
        </w:numPr>
        <w:spacing w:before="0" w:after="200" w:line="276" w:lineRule="auto"/>
        <w:jc w:val="left"/>
        <w:rPr>
          <w:szCs w:val="24"/>
          <w:lang w:val="en-GB"/>
        </w:rPr>
      </w:pPr>
      <w:r w:rsidRPr="00E36588">
        <w:rPr>
          <w:szCs w:val="24"/>
          <w:lang w:val="en-GB"/>
        </w:rPr>
        <w:t>Information about the admission requirements for the degree programme on websites, in student guides etc.</w:t>
      </w:r>
    </w:p>
    <w:p w:rsidR="008C03C3" w:rsidRPr="00E36588" w:rsidRDefault="008C03C3" w:rsidP="00E36588">
      <w:pPr>
        <w:pStyle w:val="Listenabsatz"/>
        <w:numPr>
          <w:ilvl w:val="0"/>
          <w:numId w:val="21"/>
        </w:numPr>
        <w:spacing w:before="0" w:after="200" w:line="276" w:lineRule="auto"/>
        <w:jc w:val="left"/>
        <w:rPr>
          <w:szCs w:val="24"/>
          <w:lang w:val="en-GB"/>
        </w:rPr>
      </w:pPr>
      <w:r w:rsidRPr="00E36588">
        <w:rPr>
          <w:szCs w:val="24"/>
          <w:lang w:val="en-GB"/>
        </w:rPr>
        <w:t>Information about the profiles of the applicants and the admitted students</w:t>
      </w:r>
    </w:p>
    <w:p w:rsidR="00E36588" w:rsidRPr="00E36588" w:rsidRDefault="00E36588" w:rsidP="008C03C3">
      <w:pPr>
        <w:rPr>
          <w:b/>
          <w:sz w:val="28"/>
          <w:szCs w:val="28"/>
          <w:lang w:val="en-GB"/>
        </w:rPr>
      </w:pPr>
    </w:p>
    <w:p w:rsidR="008C03C3" w:rsidRPr="00E36588" w:rsidRDefault="008C03C3" w:rsidP="00E36588">
      <w:pPr>
        <w:pStyle w:val="berschrift2"/>
        <w:widowControl w:val="0"/>
        <w:rPr>
          <w:lang w:val="en-GB"/>
        </w:rPr>
      </w:pPr>
      <w:r w:rsidRPr="00E36588">
        <w:rPr>
          <w:lang w:val="en-GB"/>
        </w:rPr>
        <w:lastRenderedPageBreak/>
        <w:t>2. The Degree Programme: Structures, Methods &amp; Impl</w:t>
      </w:r>
      <w:r w:rsidRPr="00E36588">
        <w:rPr>
          <w:lang w:val="en-GB"/>
        </w:rPr>
        <w:t>e</w:t>
      </w:r>
      <w:r w:rsidRPr="00E36588">
        <w:rPr>
          <w:lang w:val="en-GB"/>
        </w:rPr>
        <w:t>mentation</w:t>
      </w:r>
    </w:p>
    <w:p w:rsidR="008C03C3" w:rsidRPr="00E36588" w:rsidRDefault="008C03C3" w:rsidP="008C03C3">
      <w:pPr>
        <w:pStyle w:val="berschrift3"/>
        <w:rPr>
          <w:szCs w:val="24"/>
          <w:lang w:val="en-GB"/>
        </w:rPr>
      </w:pPr>
      <w:r w:rsidRPr="00E36588">
        <w:rPr>
          <w:szCs w:val="24"/>
          <w:lang w:val="en-GB"/>
        </w:rPr>
        <w:t xml:space="preserve">Criterion 2.1 </w:t>
      </w:r>
      <w:r w:rsidRPr="00E36588">
        <w:rPr>
          <w:rFonts w:cs="Arial"/>
          <w:szCs w:val="24"/>
          <w:lang w:val="en-GB"/>
        </w:rPr>
        <w:t>Structure and modules</w:t>
      </w:r>
    </w:p>
    <w:p w:rsidR="008C03C3" w:rsidRPr="00E36588" w:rsidRDefault="008C03C3" w:rsidP="008C03C3">
      <w:pPr>
        <w:pStyle w:val="berschrift3"/>
        <w:rPr>
          <w:b w:val="0"/>
          <w:szCs w:val="24"/>
          <w:lang w:val="en-GB"/>
        </w:rPr>
      </w:pPr>
      <w:r w:rsidRPr="00E36588">
        <w:rPr>
          <w:b w:val="0"/>
          <w:szCs w:val="24"/>
          <w:lang w:val="en-GB"/>
        </w:rPr>
        <w:t xml:space="preserve">All degree programmes must be divided into modules. Each module is a sum of teaching and learning whose contents are concerted. </w:t>
      </w:r>
    </w:p>
    <w:p w:rsidR="008C03C3" w:rsidRPr="00E36588" w:rsidRDefault="008C03C3" w:rsidP="008C03C3">
      <w:pPr>
        <w:pStyle w:val="berschrift3"/>
        <w:rPr>
          <w:b w:val="0"/>
          <w:szCs w:val="24"/>
          <w:lang w:val="en-GB"/>
        </w:rPr>
      </w:pPr>
      <w:r w:rsidRPr="00E36588">
        <w:rPr>
          <w:b w:val="0"/>
          <w:szCs w:val="24"/>
          <w:lang w:val="en-GB"/>
        </w:rPr>
        <w:t xml:space="preserve">With its choice of modules, the structure ensures that the learning outcomes can be reached and allows students to define an individual focus and course of study (student mobility, work experience etc.). </w:t>
      </w:r>
    </w:p>
    <w:p w:rsidR="008C03C3" w:rsidRPr="00E36588" w:rsidRDefault="008C03C3" w:rsidP="008C03C3">
      <w:pPr>
        <w:pStyle w:val="berschrift3"/>
        <w:rPr>
          <w:b w:val="0"/>
          <w:szCs w:val="24"/>
          <w:lang w:val="en-GB"/>
        </w:rPr>
      </w:pPr>
      <w:r w:rsidRPr="00E36588">
        <w:rPr>
          <w:b w:val="0"/>
          <w:szCs w:val="24"/>
          <w:lang w:val="en-GB"/>
        </w:rPr>
        <w:t xml:space="preserve">The curriculum is structured in a way to allow students to complete the degree without exceeding the regular course duration. </w:t>
      </w:r>
    </w:p>
    <w:p w:rsidR="008C03C3" w:rsidRPr="00E36588" w:rsidRDefault="008C03C3" w:rsidP="008C03C3">
      <w:pPr>
        <w:pStyle w:val="berschrift3"/>
        <w:rPr>
          <w:b w:val="0"/>
          <w:szCs w:val="24"/>
          <w:lang w:val="en-GB"/>
        </w:rPr>
      </w:pPr>
      <w:r w:rsidRPr="00E36588">
        <w:rPr>
          <w:b w:val="0"/>
          <w:szCs w:val="24"/>
          <w:lang w:val="en-GB"/>
        </w:rPr>
        <w:t xml:space="preserve">The modules have been adapted to the requirements of the degree programme. They ensure that each module objectives helps to reach both the qualification level and the overall intended learning outcomes. </w:t>
      </w:r>
    </w:p>
    <w:p w:rsidR="008C03C3" w:rsidRPr="00E36588" w:rsidRDefault="008C03C3" w:rsidP="008C03C3">
      <w:pPr>
        <w:pStyle w:val="berschrift3"/>
        <w:rPr>
          <w:b w:val="0"/>
          <w:szCs w:val="24"/>
          <w:lang w:val="en-GB"/>
        </w:rPr>
      </w:pPr>
      <w:r w:rsidRPr="00E36588">
        <w:rPr>
          <w:b w:val="0"/>
          <w:szCs w:val="24"/>
          <w:lang w:val="en-GB"/>
        </w:rPr>
        <w:t>All working practice intervals or internships are well-integrated into the curriculum, and the higher education institution vouches for their quality in terms of relevance, content and structure.</w:t>
      </w:r>
    </w:p>
    <w:p w:rsidR="008C03C3" w:rsidRPr="00E36588" w:rsidRDefault="008C03C3" w:rsidP="008C03C3">
      <w:pPr>
        <w:pStyle w:val="berschrift3"/>
        <w:rPr>
          <w:b w:val="0"/>
          <w:szCs w:val="24"/>
          <w:lang w:val="en-GB"/>
        </w:rPr>
      </w:pPr>
      <w:r w:rsidRPr="00E36588">
        <w:rPr>
          <w:b w:val="0"/>
          <w:szCs w:val="24"/>
          <w:lang w:val="en-GB"/>
        </w:rPr>
        <w:t>There are rules for recognising achievements and competences acquired outside the higher education institution. They render the transition between higher education instit</w:t>
      </w:r>
      <w:r w:rsidRPr="00E36588">
        <w:rPr>
          <w:b w:val="0"/>
          <w:szCs w:val="24"/>
          <w:lang w:val="en-GB"/>
        </w:rPr>
        <w:t>u</w:t>
      </w:r>
      <w:r w:rsidRPr="00E36588">
        <w:rPr>
          <w:b w:val="0"/>
          <w:szCs w:val="24"/>
          <w:lang w:val="en-GB"/>
        </w:rPr>
        <w:t>tions easier and ensure that the learning outcomes are reached at the level aimed for.</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t>How is it ensured that the modules are consistent within themselves, are matched against each other and, where applicable, build upon each other? How do those responsible for the degree programme react if single modules do not fit (anymore) into the general concept of the degree programme?</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t xml:space="preserve">How do those responsible for the degree programme recognize that the modules of a degree programme </w:t>
      </w:r>
      <w:r w:rsidRPr="00E36588">
        <w:rPr>
          <w:i/>
          <w:szCs w:val="24"/>
          <w:lang w:val="en-GB"/>
        </w:rPr>
        <w:t>viewed all together</w:t>
      </w:r>
      <w:r w:rsidRPr="00E36588">
        <w:rPr>
          <w:szCs w:val="24"/>
          <w:lang w:val="en-GB"/>
        </w:rPr>
        <w:t xml:space="preserve"> support the intended academic level?</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t>In what way do the offered election options within the degree programme pr</w:t>
      </w:r>
      <w:r w:rsidRPr="00E36588">
        <w:rPr>
          <w:szCs w:val="24"/>
          <w:lang w:val="en-GB"/>
        </w:rPr>
        <w:t>o</w:t>
      </w:r>
      <w:r w:rsidRPr="00E36588">
        <w:rPr>
          <w:szCs w:val="24"/>
          <w:lang w:val="en-GB"/>
        </w:rPr>
        <w:t>mote the achievement of the intended competence profile?</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t>To what extent are the students able to implement individual windows of mobi</w:t>
      </w:r>
      <w:r w:rsidRPr="00E36588">
        <w:rPr>
          <w:szCs w:val="24"/>
          <w:lang w:val="en-GB"/>
        </w:rPr>
        <w:t>l</w:t>
      </w:r>
      <w:r w:rsidRPr="00E36588">
        <w:rPr>
          <w:szCs w:val="24"/>
          <w:lang w:val="en-GB"/>
        </w:rPr>
        <w:t>ity? What problems are there? How was the reaction towards them?</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t>Were there any problems with regard to the intended graduation time during the last few years? If yes, what problems? How were they dealt with?</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lastRenderedPageBreak/>
        <w:t xml:space="preserve">Do the possibly necessary working practice intervals of the degree programme </w:t>
      </w:r>
      <w:r w:rsidR="00E36588" w:rsidRPr="00E36588">
        <w:rPr>
          <w:szCs w:val="24"/>
          <w:lang w:val="en-GB"/>
        </w:rPr>
        <w:t>fu</w:t>
      </w:r>
      <w:r w:rsidR="00E36588" w:rsidRPr="00E36588">
        <w:rPr>
          <w:szCs w:val="24"/>
          <w:lang w:val="en-GB"/>
        </w:rPr>
        <w:t>l</w:t>
      </w:r>
      <w:r w:rsidR="00E36588" w:rsidRPr="00E36588">
        <w:rPr>
          <w:szCs w:val="24"/>
          <w:lang w:val="en-GB"/>
        </w:rPr>
        <w:t>fil</w:t>
      </w:r>
      <w:r w:rsidRPr="00E36588">
        <w:rPr>
          <w:szCs w:val="24"/>
          <w:lang w:val="en-GB"/>
        </w:rPr>
        <w:t xml:space="preserve"> the expectations with regard to the intended learning outcomes? Were there any problems with the organization or the quality of the working practice intervals of the students? If yes, what was done?</w:t>
      </w:r>
    </w:p>
    <w:p w:rsidR="008C03C3" w:rsidRPr="00E36588" w:rsidRDefault="008C03C3" w:rsidP="00E36588">
      <w:pPr>
        <w:pStyle w:val="Listenabsatz"/>
        <w:numPr>
          <w:ilvl w:val="0"/>
          <w:numId w:val="22"/>
        </w:numPr>
        <w:spacing w:before="0" w:after="200" w:line="276" w:lineRule="auto"/>
        <w:jc w:val="left"/>
        <w:rPr>
          <w:szCs w:val="24"/>
          <w:lang w:val="en-GB"/>
        </w:rPr>
      </w:pPr>
      <w:r w:rsidRPr="00E36588">
        <w:rPr>
          <w:szCs w:val="24"/>
          <w:lang w:val="en-GB"/>
        </w:rPr>
        <w:t>Which principle does the institution of higher education follow with respect to credits acquired externally by the students?</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szCs w:val="24"/>
          <w:lang w:val="en-GB"/>
        </w:rPr>
        <w:t>Objectives-Module-Matrix (</w:t>
      </w:r>
      <w:r w:rsidRPr="00E36588">
        <w:rPr>
          <w:i/>
          <w:szCs w:val="24"/>
          <w:lang w:val="en-GB"/>
        </w:rPr>
        <w:t>refer to criterion 1.1</w:t>
      </w:r>
      <w:r w:rsidRPr="00E36588">
        <w:rPr>
          <w:szCs w:val="24"/>
          <w:lang w:val="en-GB"/>
        </w:rPr>
        <w:t>)</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szCs w:val="24"/>
          <w:lang w:val="en-GB"/>
        </w:rPr>
        <w:t>Module descriptions as are available to students and the teaching staff</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szCs w:val="24"/>
          <w:lang w:val="en-GB"/>
        </w:rPr>
        <w:t>Documents where the courses of studies and their organization are regulated</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rFonts w:cs="Arial"/>
          <w:szCs w:val="24"/>
          <w:lang w:val="en-GB"/>
        </w:rPr>
        <w:t>Student progression statistics</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rFonts w:cs="Arial"/>
          <w:szCs w:val="24"/>
          <w:lang w:val="en-GB"/>
        </w:rPr>
        <w:t xml:space="preserve">Documents that inform about the effective regulations about (outgoing) mobility, working practice intervals and the recognition of </w:t>
      </w:r>
      <w:r w:rsidRPr="00E36588">
        <w:rPr>
          <w:szCs w:val="24"/>
          <w:lang w:val="en-GB"/>
        </w:rPr>
        <w:t>externally acquired credits</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szCs w:val="24"/>
          <w:lang w:val="en-GB"/>
        </w:rPr>
        <w:t xml:space="preserve">Possibly statistical data about student (outgoing) mobility and </w:t>
      </w:r>
      <w:r w:rsidRPr="00E36588">
        <w:rPr>
          <w:rFonts w:cs="Arial"/>
          <w:szCs w:val="24"/>
          <w:lang w:val="en-GB"/>
        </w:rPr>
        <w:t>working practice i</w:t>
      </w:r>
      <w:r w:rsidRPr="00E36588">
        <w:rPr>
          <w:rFonts w:cs="Arial"/>
          <w:szCs w:val="24"/>
          <w:lang w:val="en-GB"/>
        </w:rPr>
        <w:t>n</w:t>
      </w:r>
      <w:r w:rsidRPr="00E36588">
        <w:rPr>
          <w:rFonts w:cs="Arial"/>
          <w:szCs w:val="24"/>
          <w:lang w:val="en-GB"/>
        </w:rPr>
        <w:t>tervals</w:t>
      </w:r>
    </w:p>
    <w:p w:rsidR="008C03C3" w:rsidRPr="00E36588" w:rsidRDefault="008C03C3" w:rsidP="00E36588">
      <w:pPr>
        <w:pStyle w:val="Listenabsatz"/>
        <w:numPr>
          <w:ilvl w:val="0"/>
          <w:numId w:val="23"/>
        </w:numPr>
        <w:spacing w:before="0" w:after="200" w:line="276" w:lineRule="auto"/>
        <w:jc w:val="left"/>
        <w:rPr>
          <w:szCs w:val="24"/>
          <w:lang w:val="en-GB"/>
        </w:rPr>
      </w:pPr>
      <w:r w:rsidRPr="00E36588">
        <w:rPr>
          <w:rFonts w:cs="Arial"/>
          <w:szCs w:val="24"/>
          <w:lang w:val="en-GB"/>
        </w:rPr>
        <w:t>Relevant results from internal questionnaires and evaluations</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spacing w:after="160"/>
        <w:rPr>
          <w:szCs w:val="24"/>
          <w:lang w:val="en-GB"/>
        </w:rPr>
      </w:pPr>
      <w:r w:rsidRPr="00E36588">
        <w:rPr>
          <w:szCs w:val="24"/>
          <w:lang w:val="en-GB"/>
        </w:rPr>
        <w:t xml:space="preserve">Criterion </w:t>
      </w:r>
      <w:r w:rsidR="00E36588" w:rsidRPr="00E36588">
        <w:rPr>
          <w:szCs w:val="24"/>
          <w:lang w:val="en-GB"/>
        </w:rPr>
        <w:t>2.2 Work</w:t>
      </w:r>
      <w:r w:rsidRPr="00E36588">
        <w:rPr>
          <w:rFonts w:cs="Arial"/>
          <w:szCs w:val="24"/>
          <w:lang w:val="en-GB"/>
        </w:rPr>
        <w:t xml:space="preserve"> load and credits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The estimated time budgets are realistic enough to enable students to complete the d</w:t>
      </w:r>
      <w:r w:rsidRPr="00E36588">
        <w:rPr>
          <w:szCs w:val="24"/>
          <w:lang w:val="en-GB"/>
        </w:rPr>
        <w:t>e</w:t>
      </w:r>
      <w:r w:rsidRPr="00E36588">
        <w:rPr>
          <w:szCs w:val="24"/>
          <w:lang w:val="en-GB"/>
        </w:rPr>
        <w:t xml:space="preserve">gree without exceeding the regular course duration. Structure-related peaks in the work load have been avoided.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A credit point system oriented on the amount of work required from students has been devised</w:t>
      </w:r>
      <w:r w:rsidRPr="00E36588">
        <w:rPr>
          <w:szCs w:val="24"/>
          <w:vertAlign w:val="superscript"/>
          <w:lang w:val="en-GB"/>
        </w:rPr>
        <w:footnoteReference w:id="5"/>
      </w:r>
      <w:r w:rsidRPr="00E36588">
        <w:rPr>
          <w:szCs w:val="24"/>
          <w:lang w:val="en-GB"/>
        </w:rPr>
        <w:t>. The work load comprises both attendance-based learning and self-study. This includes all compulsory elements of the degree.</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24"/>
        </w:numPr>
        <w:spacing w:before="0" w:after="200" w:line="276" w:lineRule="auto"/>
        <w:jc w:val="left"/>
        <w:rPr>
          <w:szCs w:val="24"/>
          <w:lang w:val="en-GB"/>
        </w:rPr>
      </w:pPr>
      <w:r w:rsidRPr="00E36588">
        <w:rPr>
          <w:szCs w:val="24"/>
          <w:lang w:val="en-GB"/>
        </w:rPr>
        <w:t>On what basis (of calculation) are credit points allocated to single modules?</w:t>
      </w:r>
    </w:p>
    <w:p w:rsidR="008C03C3" w:rsidRPr="00E36588" w:rsidRDefault="008C03C3" w:rsidP="00E36588">
      <w:pPr>
        <w:pStyle w:val="Listenabsatz"/>
        <w:numPr>
          <w:ilvl w:val="0"/>
          <w:numId w:val="24"/>
        </w:numPr>
        <w:spacing w:before="0" w:after="200" w:line="276" w:lineRule="auto"/>
        <w:jc w:val="left"/>
        <w:rPr>
          <w:szCs w:val="24"/>
          <w:lang w:val="en-GB"/>
        </w:rPr>
      </w:pPr>
      <w:r w:rsidRPr="00E36588">
        <w:rPr>
          <w:szCs w:val="24"/>
          <w:lang w:val="en-GB"/>
        </w:rPr>
        <w:t>How do those responsible for the degree programme and other stakeholders - i</w:t>
      </w:r>
      <w:r w:rsidRPr="00E36588">
        <w:rPr>
          <w:szCs w:val="24"/>
          <w:lang w:val="en-GB"/>
        </w:rPr>
        <w:t>n</w:t>
      </w:r>
      <w:r w:rsidRPr="00E36588">
        <w:rPr>
          <w:szCs w:val="24"/>
          <w:lang w:val="en-GB"/>
        </w:rPr>
        <w:t xml:space="preserve">cluding the students </w:t>
      </w:r>
      <w:r w:rsidR="00E36588" w:rsidRPr="00E36588">
        <w:rPr>
          <w:szCs w:val="24"/>
          <w:lang w:val="en-GB"/>
        </w:rPr>
        <w:t>- rate</w:t>
      </w:r>
      <w:r w:rsidRPr="00E36588">
        <w:rPr>
          <w:szCs w:val="24"/>
          <w:lang w:val="en-GB"/>
        </w:rPr>
        <w:t xml:space="preserve"> the student workload? What problems do occur? What is done to solve them?</w:t>
      </w:r>
    </w:p>
    <w:p w:rsidR="008C03C3" w:rsidRPr="00E36588" w:rsidRDefault="008C03C3" w:rsidP="00E36588">
      <w:pPr>
        <w:pStyle w:val="Listenabsatz"/>
        <w:numPr>
          <w:ilvl w:val="0"/>
          <w:numId w:val="24"/>
        </w:numPr>
        <w:spacing w:before="0" w:after="200" w:line="276" w:lineRule="auto"/>
        <w:jc w:val="left"/>
        <w:rPr>
          <w:szCs w:val="24"/>
          <w:lang w:val="en-GB"/>
        </w:rPr>
      </w:pPr>
      <w:r w:rsidRPr="00E36588">
        <w:rPr>
          <w:szCs w:val="24"/>
          <w:lang w:val="en-GB"/>
        </w:rPr>
        <w:t>Are all mandatory parts of the degree programme (including</w:t>
      </w:r>
      <w:r w:rsidRPr="00E36588">
        <w:rPr>
          <w:rFonts w:cs="Arial"/>
          <w:szCs w:val="24"/>
          <w:lang w:val="en-GB"/>
        </w:rPr>
        <w:t xml:space="preserve"> working practice i</w:t>
      </w:r>
      <w:r w:rsidRPr="00E36588">
        <w:rPr>
          <w:rFonts w:cs="Arial"/>
          <w:szCs w:val="24"/>
          <w:lang w:val="en-GB"/>
        </w:rPr>
        <w:t>n</w:t>
      </w:r>
      <w:r w:rsidRPr="00E36588">
        <w:rPr>
          <w:rFonts w:cs="Arial"/>
          <w:szCs w:val="24"/>
          <w:lang w:val="en-GB"/>
        </w:rPr>
        <w:t>tervals)</w:t>
      </w:r>
      <w:r w:rsidRPr="00E36588">
        <w:rPr>
          <w:szCs w:val="24"/>
          <w:lang w:val="en-GB"/>
        </w:rPr>
        <w:t xml:space="preserve"> awarded with credits? If not, why?</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25"/>
        </w:numPr>
        <w:spacing w:before="0" w:after="200" w:line="276" w:lineRule="auto"/>
        <w:jc w:val="left"/>
        <w:rPr>
          <w:szCs w:val="24"/>
          <w:lang w:val="en-GB"/>
        </w:rPr>
      </w:pPr>
      <w:r w:rsidRPr="00E36588">
        <w:rPr>
          <w:szCs w:val="24"/>
          <w:lang w:val="en-GB"/>
        </w:rPr>
        <w:lastRenderedPageBreak/>
        <w:t>Module descriptions as are available to students and the teaching staff</w:t>
      </w:r>
    </w:p>
    <w:p w:rsidR="008C03C3" w:rsidRPr="00E36588" w:rsidRDefault="008C03C3" w:rsidP="00E36588">
      <w:pPr>
        <w:pStyle w:val="Listenabsatz"/>
        <w:numPr>
          <w:ilvl w:val="0"/>
          <w:numId w:val="25"/>
        </w:numPr>
        <w:spacing w:before="0" w:after="200" w:line="276" w:lineRule="auto"/>
        <w:jc w:val="left"/>
        <w:rPr>
          <w:szCs w:val="24"/>
          <w:lang w:val="en-GB"/>
        </w:rPr>
      </w:pPr>
      <w:r w:rsidRPr="00E36588">
        <w:rPr>
          <w:szCs w:val="24"/>
          <w:lang w:val="en-GB"/>
        </w:rPr>
        <w:t>Documents where the courses of studies and their organization are regulated</w:t>
      </w:r>
    </w:p>
    <w:p w:rsidR="008C03C3" w:rsidRPr="00E36588" w:rsidRDefault="008C03C3" w:rsidP="00E36588">
      <w:pPr>
        <w:pStyle w:val="Listenabsatz"/>
        <w:numPr>
          <w:ilvl w:val="0"/>
          <w:numId w:val="25"/>
        </w:numPr>
        <w:spacing w:before="0" w:after="200" w:line="276" w:lineRule="auto"/>
        <w:jc w:val="left"/>
        <w:rPr>
          <w:szCs w:val="24"/>
          <w:lang w:val="en-GB"/>
        </w:rPr>
      </w:pPr>
      <w:r w:rsidRPr="00E36588">
        <w:rPr>
          <w:rFonts w:cs="Arial"/>
          <w:szCs w:val="24"/>
          <w:lang w:val="en-GB"/>
        </w:rPr>
        <w:t>Student progression statistics</w:t>
      </w:r>
    </w:p>
    <w:p w:rsidR="008C03C3" w:rsidRPr="00E36588" w:rsidRDefault="008C03C3" w:rsidP="00E36588">
      <w:pPr>
        <w:pStyle w:val="Listenabsatz"/>
        <w:numPr>
          <w:ilvl w:val="0"/>
          <w:numId w:val="25"/>
        </w:numPr>
        <w:spacing w:before="0" w:after="200" w:line="276" w:lineRule="auto"/>
        <w:jc w:val="left"/>
        <w:rPr>
          <w:szCs w:val="24"/>
          <w:lang w:val="en-GB"/>
        </w:rPr>
      </w:pPr>
      <w:r w:rsidRPr="00E36588">
        <w:rPr>
          <w:szCs w:val="24"/>
          <w:lang w:val="en-GB"/>
        </w:rPr>
        <w:t>Documents that regulate the awarding of credit points for the whole higher ed</w:t>
      </w:r>
      <w:r w:rsidRPr="00E36588">
        <w:rPr>
          <w:szCs w:val="24"/>
          <w:lang w:val="en-GB"/>
        </w:rPr>
        <w:t>u</w:t>
      </w:r>
      <w:r w:rsidRPr="00E36588">
        <w:rPr>
          <w:szCs w:val="24"/>
          <w:lang w:val="en-GB"/>
        </w:rPr>
        <w:t>cation institution/ the degree programme</w:t>
      </w:r>
    </w:p>
    <w:p w:rsidR="008C03C3" w:rsidRPr="00E36588" w:rsidRDefault="008C03C3" w:rsidP="00E36588">
      <w:pPr>
        <w:pStyle w:val="Listenabsatz"/>
        <w:numPr>
          <w:ilvl w:val="0"/>
          <w:numId w:val="25"/>
        </w:numPr>
        <w:spacing w:before="0" w:after="200" w:line="276" w:lineRule="auto"/>
        <w:jc w:val="left"/>
        <w:rPr>
          <w:szCs w:val="24"/>
          <w:lang w:val="en-GB"/>
        </w:rPr>
      </w:pPr>
      <w:r w:rsidRPr="00E36588">
        <w:rPr>
          <w:szCs w:val="24"/>
          <w:lang w:val="en-GB"/>
        </w:rPr>
        <w:t>A conversion formula/ table if no ECTS-credits are awarded originally</w:t>
      </w:r>
    </w:p>
    <w:p w:rsidR="008C03C3" w:rsidRPr="00E36588" w:rsidRDefault="008C03C3" w:rsidP="00E36588">
      <w:pPr>
        <w:pStyle w:val="Listenabsatz"/>
        <w:numPr>
          <w:ilvl w:val="0"/>
          <w:numId w:val="25"/>
        </w:numPr>
        <w:spacing w:before="0" w:after="200" w:line="276" w:lineRule="auto"/>
        <w:jc w:val="left"/>
        <w:rPr>
          <w:b/>
          <w:szCs w:val="24"/>
          <w:lang w:val="en-GB"/>
        </w:rPr>
      </w:pPr>
      <w:r w:rsidRPr="00E36588">
        <w:rPr>
          <w:rFonts w:cs="Arial"/>
          <w:szCs w:val="24"/>
          <w:lang w:val="en-GB"/>
        </w:rPr>
        <w:t>Relevant results from internal surveys and evaluations – possibly statistical data about the student workload</w:t>
      </w:r>
    </w:p>
    <w:p w:rsidR="00E36588" w:rsidRPr="00E36588" w:rsidRDefault="00E36588" w:rsidP="00E36588">
      <w:pPr>
        <w:pStyle w:val="Listenabsatz"/>
        <w:spacing w:before="0" w:after="200" w:line="276" w:lineRule="auto"/>
        <w:jc w:val="left"/>
        <w:rPr>
          <w:b/>
          <w:szCs w:val="24"/>
          <w:lang w:val="en-GB"/>
        </w:rPr>
      </w:pP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spacing w:after="160"/>
        <w:rPr>
          <w:szCs w:val="24"/>
          <w:lang w:val="en-GB"/>
        </w:rPr>
      </w:pPr>
      <w:r w:rsidRPr="00E36588">
        <w:rPr>
          <w:szCs w:val="24"/>
          <w:lang w:val="en-GB"/>
        </w:rPr>
        <w:t xml:space="preserve">Criterion </w:t>
      </w:r>
      <w:r w:rsidR="00E36588" w:rsidRPr="00E36588">
        <w:rPr>
          <w:szCs w:val="24"/>
          <w:lang w:val="en-GB"/>
        </w:rPr>
        <w:t>2.3 Teaching</w:t>
      </w:r>
      <w:r w:rsidRPr="00E36588">
        <w:rPr>
          <w:rFonts w:cs="Arial"/>
          <w:szCs w:val="24"/>
          <w:lang w:val="en-GB"/>
        </w:rPr>
        <w:t xml:space="preserve"> methodology</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The teaching methods and instruments used support the students in achieving the lear</w:t>
      </w:r>
      <w:r w:rsidRPr="00E36588">
        <w:rPr>
          <w:rFonts w:cs="Arial"/>
          <w:szCs w:val="24"/>
          <w:lang w:val="en-GB"/>
        </w:rPr>
        <w:t>n</w:t>
      </w:r>
      <w:r w:rsidRPr="00E36588">
        <w:rPr>
          <w:rFonts w:cs="Arial"/>
          <w:szCs w:val="24"/>
          <w:lang w:val="en-GB"/>
        </w:rPr>
        <w:t>ing outcomes.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The degree programme is designed to be well-balanced between attendance-based lear</w:t>
      </w:r>
      <w:r w:rsidRPr="00E36588">
        <w:rPr>
          <w:rFonts w:cs="Arial"/>
          <w:szCs w:val="24"/>
          <w:lang w:val="en-GB"/>
        </w:rPr>
        <w:t>n</w:t>
      </w:r>
      <w:r w:rsidRPr="00E36588">
        <w:rPr>
          <w:rFonts w:cs="Arial"/>
          <w:szCs w:val="24"/>
          <w:lang w:val="en-GB"/>
        </w:rPr>
        <w:t xml:space="preserve">ing and self-study.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Familiarising the students with independent academic research and writing plays a vital role in the programme.</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26"/>
        </w:numPr>
        <w:spacing w:before="0" w:after="200" w:line="276" w:lineRule="auto"/>
        <w:jc w:val="left"/>
        <w:rPr>
          <w:szCs w:val="24"/>
          <w:lang w:val="en-GB"/>
        </w:rPr>
      </w:pPr>
      <w:r w:rsidRPr="00E36588">
        <w:rPr>
          <w:szCs w:val="24"/>
          <w:lang w:val="en-GB"/>
        </w:rPr>
        <w:t>How do the teaching staff and those responsible for the degree programme re</w:t>
      </w:r>
      <w:r w:rsidRPr="00E36588">
        <w:rPr>
          <w:szCs w:val="24"/>
          <w:lang w:val="en-GB"/>
        </w:rPr>
        <w:t>c</w:t>
      </w:r>
      <w:r w:rsidRPr="00E36588">
        <w:rPr>
          <w:szCs w:val="24"/>
          <w:lang w:val="en-GB"/>
        </w:rPr>
        <w:t>ognize that didactical instruments and methods promote the achievement of the intended learning outcomes of the degree programme?</w:t>
      </w:r>
    </w:p>
    <w:p w:rsidR="008C03C3" w:rsidRPr="00E36588" w:rsidRDefault="008C03C3" w:rsidP="00E36588">
      <w:pPr>
        <w:pStyle w:val="Listenabsatz"/>
        <w:numPr>
          <w:ilvl w:val="0"/>
          <w:numId w:val="26"/>
        </w:numPr>
        <w:spacing w:before="0" w:after="200" w:line="276" w:lineRule="auto"/>
        <w:jc w:val="left"/>
        <w:rPr>
          <w:szCs w:val="24"/>
          <w:lang w:val="en-GB"/>
        </w:rPr>
      </w:pPr>
      <w:r w:rsidRPr="00E36588">
        <w:rPr>
          <w:szCs w:val="24"/>
          <w:lang w:val="en-GB"/>
        </w:rPr>
        <w:t>Are all members of the teaching staff able to apply the didactical instruments and methods most ideal in their opinion? If not, why?</w:t>
      </w:r>
    </w:p>
    <w:p w:rsidR="008C03C3" w:rsidRPr="00E36588" w:rsidRDefault="008C03C3" w:rsidP="00E36588">
      <w:pPr>
        <w:pStyle w:val="Listenabsatz"/>
        <w:numPr>
          <w:ilvl w:val="0"/>
          <w:numId w:val="26"/>
        </w:numPr>
        <w:spacing w:before="0" w:after="200" w:line="276" w:lineRule="auto"/>
        <w:jc w:val="left"/>
        <w:rPr>
          <w:szCs w:val="24"/>
          <w:lang w:val="en-GB"/>
        </w:rPr>
      </w:pPr>
      <w:r w:rsidRPr="00E36588">
        <w:rPr>
          <w:szCs w:val="24"/>
          <w:lang w:val="en-GB"/>
        </w:rPr>
        <w:t>What elements support the independent scientific work of the students?</w:t>
      </w:r>
    </w:p>
    <w:p w:rsidR="008C03C3" w:rsidRPr="00E36588" w:rsidRDefault="008C03C3" w:rsidP="008C03C3">
      <w:pPr>
        <w:rPr>
          <w:b/>
          <w:szCs w:val="24"/>
          <w:lang w:val="en-GB"/>
        </w:rPr>
      </w:pPr>
      <w:r w:rsidRPr="00E36588">
        <w:rPr>
          <w:b/>
          <w:szCs w:val="24"/>
          <w:lang w:val="en-GB"/>
        </w:rPr>
        <w:t xml:space="preserve">Possible </w:t>
      </w:r>
      <w:r w:rsidR="00E36588" w:rsidRPr="00E36588">
        <w:rPr>
          <w:b/>
          <w:szCs w:val="24"/>
          <w:lang w:val="en-GB"/>
        </w:rPr>
        <w:t>Evidence</w:t>
      </w:r>
    </w:p>
    <w:p w:rsidR="008C03C3" w:rsidRPr="00E36588" w:rsidRDefault="008C03C3" w:rsidP="00E36588">
      <w:pPr>
        <w:pStyle w:val="Listenabsatz"/>
        <w:numPr>
          <w:ilvl w:val="0"/>
          <w:numId w:val="27"/>
        </w:numPr>
        <w:spacing w:before="0" w:after="200" w:line="276" w:lineRule="auto"/>
        <w:jc w:val="left"/>
        <w:rPr>
          <w:szCs w:val="24"/>
          <w:lang w:val="en-GB"/>
        </w:rPr>
      </w:pPr>
      <w:r w:rsidRPr="00E36588">
        <w:rPr>
          <w:szCs w:val="24"/>
          <w:lang w:val="en-GB"/>
        </w:rPr>
        <w:t>Documents out of the daily use of the higher education institution that make a</w:t>
      </w:r>
      <w:r w:rsidRPr="00E36588">
        <w:rPr>
          <w:szCs w:val="24"/>
          <w:lang w:val="en-GB"/>
        </w:rPr>
        <w:t>p</w:t>
      </w:r>
      <w:r w:rsidRPr="00E36588">
        <w:rPr>
          <w:szCs w:val="24"/>
          <w:lang w:val="en-GB"/>
        </w:rPr>
        <w:t>parent the existing didactical concept</w:t>
      </w:r>
    </w:p>
    <w:p w:rsidR="008C03C3" w:rsidRPr="00E36588" w:rsidRDefault="008C03C3" w:rsidP="00E36588">
      <w:pPr>
        <w:pStyle w:val="Listenabsatz"/>
        <w:numPr>
          <w:ilvl w:val="0"/>
          <w:numId w:val="27"/>
        </w:numPr>
        <w:spacing w:before="0" w:after="200" w:line="276" w:lineRule="auto"/>
        <w:jc w:val="left"/>
        <w:rPr>
          <w:szCs w:val="24"/>
          <w:lang w:val="en-GB"/>
        </w:rPr>
      </w:pPr>
      <w:r w:rsidRPr="00E36588">
        <w:rPr>
          <w:szCs w:val="24"/>
          <w:lang w:val="en-GB"/>
        </w:rPr>
        <w:t>Module descriptions as are available to students and the teaching staff</w:t>
      </w:r>
    </w:p>
    <w:p w:rsidR="008C03C3" w:rsidRPr="00E36588" w:rsidRDefault="008C03C3" w:rsidP="00E36588">
      <w:pPr>
        <w:pStyle w:val="Listenabsatz"/>
        <w:numPr>
          <w:ilvl w:val="0"/>
          <w:numId w:val="27"/>
        </w:numPr>
        <w:spacing w:before="0" w:after="200" w:line="276" w:lineRule="auto"/>
        <w:jc w:val="left"/>
        <w:rPr>
          <w:szCs w:val="24"/>
          <w:lang w:val="en-GB"/>
        </w:rPr>
      </w:pPr>
      <w:r w:rsidRPr="00E36588">
        <w:rPr>
          <w:rFonts w:cs="Arial"/>
          <w:szCs w:val="24"/>
          <w:lang w:val="en-GB"/>
        </w:rPr>
        <w:t>Relevant results from internal surveys and evaluations</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pStyle w:val="EvidenzenVorlufigeAnalyse"/>
        <w:widowControl w:val="0"/>
        <w:pBdr>
          <w:top w:val="single" w:sz="4" w:space="1" w:color="auto"/>
          <w:left w:val="single" w:sz="4" w:space="4" w:color="auto"/>
          <w:bottom w:val="single" w:sz="4" w:space="1" w:color="auto"/>
          <w:right w:val="single" w:sz="4" w:space="4" w:color="auto"/>
        </w:pBdr>
        <w:spacing w:after="160"/>
        <w:rPr>
          <w:szCs w:val="24"/>
          <w:lang w:val="en-GB"/>
        </w:rPr>
      </w:pPr>
      <w:r w:rsidRPr="00E36588">
        <w:rPr>
          <w:szCs w:val="24"/>
          <w:lang w:val="en-GB"/>
        </w:rPr>
        <w:t xml:space="preserve">Criterion </w:t>
      </w:r>
      <w:r w:rsidR="00E36588" w:rsidRPr="00E36588">
        <w:rPr>
          <w:szCs w:val="24"/>
          <w:lang w:val="en-GB"/>
        </w:rPr>
        <w:t>2.4 Support</w:t>
      </w:r>
      <w:r w:rsidRPr="00E36588">
        <w:rPr>
          <w:szCs w:val="24"/>
          <w:lang w:val="en-GB"/>
        </w:rPr>
        <w:t xml:space="preserve"> and assistance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 xml:space="preserve">There are resources available to provide individual assistance, advice and support for all students.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The allocated advice and guidance (both technical and general) on offer assist the st</w:t>
      </w:r>
      <w:r w:rsidRPr="00E36588">
        <w:rPr>
          <w:rFonts w:cs="Arial"/>
          <w:szCs w:val="24"/>
          <w:lang w:val="en-GB"/>
        </w:rPr>
        <w:t>u</w:t>
      </w:r>
      <w:r w:rsidRPr="00E36588">
        <w:rPr>
          <w:rFonts w:cs="Arial"/>
          <w:szCs w:val="24"/>
          <w:lang w:val="en-GB"/>
        </w:rPr>
        <w:t>dents in achieving the learning outcomes and in completing the course within the sche</w:t>
      </w:r>
      <w:r w:rsidRPr="00E36588">
        <w:rPr>
          <w:rFonts w:cs="Arial"/>
          <w:szCs w:val="24"/>
          <w:lang w:val="en-GB"/>
        </w:rPr>
        <w:t>d</w:t>
      </w:r>
      <w:r w:rsidRPr="00E36588">
        <w:rPr>
          <w:rFonts w:cs="Arial"/>
          <w:szCs w:val="24"/>
          <w:lang w:val="en-GB"/>
        </w:rPr>
        <w:lastRenderedPageBreak/>
        <w:t xml:space="preserve">uled time. </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28"/>
        </w:numPr>
        <w:spacing w:before="0" w:after="200" w:line="276" w:lineRule="auto"/>
        <w:jc w:val="left"/>
        <w:rPr>
          <w:szCs w:val="24"/>
          <w:lang w:val="en-GB"/>
        </w:rPr>
      </w:pPr>
      <w:r w:rsidRPr="00E36588">
        <w:rPr>
          <w:szCs w:val="24"/>
          <w:lang w:val="en-GB"/>
        </w:rPr>
        <w:t>Which of the existing advice and support on offer for students are deemed by those involved in the degree programme – including students – to be the most e</w:t>
      </w:r>
      <w:r w:rsidRPr="00E36588">
        <w:rPr>
          <w:szCs w:val="24"/>
          <w:lang w:val="en-GB"/>
        </w:rPr>
        <w:t>f</w:t>
      </w:r>
      <w:r w:rsidRPr="00E36588">
        <w:rPr>
          <w:szCs w:val="24"/>
          <w:lang w:val="en-GB"/>
        </w:rPr>
        <w:t>fective with respect to the academic success?</w:t>
      </w:r>
    </w:p>
    <w:p w:rsidR="008C03C3" w:rsidRPr="00E36588" w:rsidRDefault="008C03C3" w:rsidP="00E36588">
      <w:pPr>
        <w:pStyle w:val="Listenabsatz"/>
        <w:numPr>
          <w:ilvl w:val="0"/>
          <w:numId w:val="28"/>
        </w:numPr>
        <w:spacing w:before="0" w:after="200" w:line="276" w:lineRule="auto"/>
        <w:jc w:val="left"/>
        <w:rPr>
          <w:szCs w:val="24"/>
          <w:lang w:val="en-GB"/>
        </w:rPr>
      </w:pPr>
      <w:r w:rsidRPr="00E36588">
        <w:rPr>
          <w:szCs w:val="24"/>
          <w:lang w:val="en-GB"/>
        </w:rPr>
        <w:t>What advice and support on offer for students are missed by the stakeholders i</w:t>
      </w:r>
      <w:r w:rsidRPr="00E36588">
        <w:rPr>
          <w:szCs w:val="24"/>
          <w:lang w:val="en-GB"/>
        </w:rPr>
        <w:t>n</w:t>
      </w:r>
      <w:r w:rsidRPr="00E36588">
        <w:rPr>
          <w:szCs w:val="24"/>
          <w:lang w:val="en-GB"/>
        </w:rPr>
        <w:t>cluding the students? Why are they not put into practice?</w:t>
      </w:r>
    </w:p>
    <w:p w:rsidR="008C03C3" w:rsidRPr="00E36588" w:rsidRDefault="008C03C3" w:rsidP="008C03C3">
      <w:pPr>
        <w:rPr>
          <w:b/>
          <w:szCs w:val="24"/>
          <w:lang w:val="en-GB"/>
        </w:rPr>
      </w:pPr>
      <w:r w:rsidRPr="00E36588">
        <w:rPr>
          <w:b/>
          <w:szCs w:val="24"/>
          <w:lang w:val="en-GB"/>
        </w:rPr>
        <w:t xml:space="preserve">Possible </w:t>
      </w:r>
      <w:r w:rsidR="00E36588" w:rsidRPr="00E36588">
        <w:rPr>
          <w:b/>
          <w:szCs w:val="24"/>
          <w:lang w:val="en-GB"/>
        </w:rPr>
        <w:t>Evidence</w:t>
      </w:r>
    </w:p>
    <w:p w:rsidR="008C03C3" w:rsidRPr="00E36588" w:rsidRDefault="008C03C3" w:rsidP="00E36588">
      <w:pPr>
        <w:pStyle w:val="Listenabsatz"/>
        <w:numPr>
          <w:ilvl w:val="0"/>
          <w:numId w:val="28"/>
        </w:numPr>
        <w:spacing w:before="0" w:after="200" w:line="276" w:lineRule="auto"/>
        <w:jc w:val="left"/>
        <w:rPr>
          <w:szCs w:val="24"/>
          <w:lang w:val="en-GB"/>
        </w:rPr>
      </w:pPr>
      <w:r w:rsidRPr="00E36588">
        <w:rPr>
          <w:szCs w:val="24"/>
          <w:lang w:val="en-GB"/>
        </w:rPr>
        <w:t>Documents out of the daily use of the higher education institution that make a</w:t>
      </w:r>
      <w:r w:rsidRPr="00E36588">
        <w:rPr>
          <w:szCs w:val="24"/>
          <w:lang w:val="en-GB"/>
        </w:rPr>
        <w:t>p</w:t>
      </w:r>
      <w:r w:rsidRPr="00E36588">
        <w:rPr>
          <w:szCs w:val="24"/>
          <w:lang w:val="en-GB"/>
        </w:rPr>
        <w:t>parent the existing advice and support concept</w:t>
      </w:r>
    </w:p>
    <w:p w:rsidR="008C03C3" w:rsidRPr="00E36588" w:rsidRDefault="008C03C3" w:rsidP="00E36588">
      <w:pPr>
        <w:pStyle w:val="Listenabsatz"/>
        <w:numPr>
          <w:ilvl w:val="0"/>
          <w:numId w:val="28"/>
        </w:numPr>
        <w:spacing w:before="0" w:after="200" w:line="276" w:lineRule="auto"/>
        <w:jc w:val="left"/>
        <w:rPr>
          <w:szCs w:val="24"/>
          <w:lang w:val="en-GB"/>
        </w:rPr>
      </w:pPr>
      <w:r w:rsidRPr="00E36588">
        <w:rPr>
          <w:rFonts w:cs="Arial"/>
          <w:szCs w:val="24"/>
          <w:lang w:val="en-GB"/>
        </w:rPr>
        <w:t xml:space="preserve">Relevant results from internal surveys and evaluations ( also </w:t>
      </w:r>
      <w:r w:rsidR="00E36588">
        <w:rPr>
          <w:rFonts w:cs="Arial"/>
          <w:szCs w:val="24"/>
          <w:lang w:val="en-GB"/>
        </w:rPr>
        <w:t>peculiarities</w:t>
      </w:r>
      <w:r w:rsidRPr="00E36588">
        <w:rPr>
          <w:rFonts w:cs="Arial"/>
          <w:szCs w:val="24"/>
          <w:lang w:val="en-GB"/>
        </w:rPr>
        <w:t xml:space="preserve"> with r</w:t>
      </w:r>
      <w:r w:rsidRPr="00E36588">
        <w:rPr>
          <w:rFonts w:cs="Arial"/>
          <w:szCs w:val="24"/>
          <w:lang w:val="en-GB"/>
        </w:rPr>
        <w:t>e</w:t>
      </w:r>
      <w:r w:rsidRPr="00E36588">
        <w:rPr>
          <w:rFonts w:cs="Arial"/>
          <w:szCs w:val="24"/>
          <w:lang w:val="en-GB"/>
        </w:rPr>
        <w:t>spect to the effect of possibly existing measures to avoid unequal treatment in the higher education institution)</w:t>
      </w:r>
    </w:p>
    <w:p w:rsidR="008C03C3" w:rsidRPr="00E36588" w:rsidRDefault="008C03C3" w:rsidP="008C03C3">
      <w:pPr>
        <w:rPr>
          <w:szCs w:val="24"/>
          <w:lang w:val="en-GB"/>
        </w:rPr>
      </w:pPr>
    </w:p>
    <w:p w:rsidR="008C03C3" w:rsidRPr="00E36588" w:rsidRDefault="008C03C3" w:rsidP="00E36588">
      <w:pPr>
        <w:pStyle w:val="berschrift2"/>
        <w:widowControl w:val="0"/>
        <w:rPr>
          <w:lang w:val="en-GB"/>
        </w:rPr>
      </w:pPr>
      <w:r w:rsidRPr="00E36588">
        <w:rPr>
          <w:lang w:val="en-GB"/>
        </w:rPr>
        <w:lastRenderedPageBreak/>
        <w:t>3. Exams: System, Concept &amp; Organisation</w:t>
      </w:r>
    </w:p>
    <w:p w:rsidR="008C03C3" w:rsidRPr="00E36588" w:rsidRDefault="008C03C3" w:rsidP="00E36588">
      <w:pPr>
        <w:pStyle w:val="EvidenzenVorlufigeAnalyse"/>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 xml:space="preserve">Criterion </w:t>
      </w:r>
      <w:r w:rsidR="00E36588" w:rsidRPr="00E36588">
        <w:rPr>
          <w:szCs w:val="24"/>
          <w:lang w:val="en-GB"/>
        </w:rPr>
        <w:t>3 Exams</w:t>
      </w:r>
      <w:r w:rsidRPr="00E36588">
        <w:rPr>
          <w:szCs w:val="24"/>
          <w:lang w:val="en-GB"/>
        </w:rPr>
        <w:t>: System, concept and organisation</w:t>
      </w:r>
    </w:p>
    <w:p w:rsidR="008C03C3" w:rsidRPr="00E36588" w:rsidRDefault="008C03C3" w:rsidP="008C03C3">
      <w:pPr>
        <w:pStyle w:val="EvidenzenVorlufigeAnalyse"/>
        <w:pBdr>
          <w:top w:val="single" w:sz="4" w:space="1" w:color="auto"/>
          <w:left w:val="single" w:sz="4" w:space="4" w:color="auto"/>
          <w:bottom w:val="single" w:sz="4" w:space="1" w:color="auto"/>
          <w:right w:val="single" w:sz="4" w:space="4" w:color="auto"/>
        </w:pBdr>
        <w:rPr>
          <w:b w:val="0"/>
          <w:szCs w:val="24"/>
          <w:lang w:val="en-GB"/>
        </w:rPr>
      </w:pPr>
      <w:r w:rsidRPr="00E36588">
        <w:rPr>
          <w:b w:val="0"/>
          <w:szCs w:val="24"/>
          <w:lang w:val="en-GB"/>
        </w:rPr>
        <w:t>Exams</w:t>
      </w:r>
      <w:r w:rsidRPr="00E36588">
        <w:rPr>
          <w:b w:val="0"/>
          <w:szCs w:val="24"/>
          <w:vertAlign w:val="superscript"/>
          <w:lang w:val="en-GB"/>
        </w:rPr>
        <w:footnoteReference w:id="6"/>
      </w:r>
      <w:r w:rsidRPr="00E36588">
        <w:rPr>
          <w:b w:val="0"/>
          <w:szCs w:val="24"/>
          <w:lang w:val="en-GB"/>
        </w:rPr>
        <w:t xml:space="preserve"> are devised to individually measure to which extent students have reached the learning outcomes defined. Exams are structured to cover all of the intended learning outcomes (knowledge, skills and competences). Exams are module-related and offer st</w:t>
      </w:r>
      <w:r w:rsidRPr="00E36588">
        <w:rPr>
          <w:b w:val="0"/>
          <w:szCs w:val="24"/>
          <w:lang w:val="en-GB"/>
        </w:rPr>
        <w:t>u</w:t>
      </w:r>
      <w:r w:rsidRPr="00E36588">
        <w:rPr>
          <w:b w:val="0"/>
          <w:szCs w:val="24"/>
          <w:lang w:val="en-GB"/>
        </w:rPr>
        <w:t xml:space="preserve">dents continuous feedback on their progress in developing competences. </w:t>
      </w:r>
    </w:p>
    <w:p w:rsidR="008C03C3" w:rsidRPr="00E36588" w:rsidRDefault="008C03C3" w:rsidP="008C03C3">
      <w:pPr>
        <w:pStyle w:val="EvidenzenVorlufigeAnalyse"/>
        <w:pBdr>
          <w:top w:val="single" w:sz="4" w:space="1" w:color="auto"/>
          <w:left w:val="single" w:sz="4" w:space="4" w:color="auto"/>
          <w:bottom w:val="single" w:sz="4" w:space="1" w:color="auto"/>
          <w:right w:val="single" w:sz="4" w:space="4" w:color="auto"/>
        </w:pBdr>
        <w:rPr>
          <w:b w:val="0"/>
          <w:szCs w:val="24"/>
          <w:lang w:val="en-GB"/>
        </w:rPr>
      </w:pPr>
      <w:r w:rsidRPr="00E36588">
        <w:rPr>
          <w:b w:val="0"/>
          <w:szCs w:val="24"/>
          <w:lang w:val="en-GB"/>
        </w:rPr>
        <w:t>The degree programme comprises a thesis/dissertation or final project which ensures that students work on a set task independently and at the level aimed for.</w:t>
      </w:r>
    </w:p>
    <w:p w:rsidR="008C03C3" w:rsidRPr="00E36588" w:rsidRDefault="008C03C3" w:rsidP="008C03C3">
      <w:pPr>
        <w:pStyle w:val="EvidenzenVorlufigeAnalyse"/>
        <w:pBdr>
          <w:top w:val="single" w:sz="4" w:space="1" w:color="auto"/>
          <w:left w:val="single" w:sz="4" w:space="4" w:color="auto"/>
          <w:bottom w:val="single" w:sz="4" w:space="1" w:color="auto"/>
          <w:right w:val="single" w:sz="4" w:space="4" w:color="auto"/>
        </w:pBdr>
        <w:rPr>
          <w:b w:val="0"/>
          <w:szCs w:val="24"/>
          <w:lang w:val="en-GB"/>
        </w:rPr>
      </w:pPr>
      <w:r w:rsidRPr="00E36588">
        <w:rPr>
          <w:b w:val="0"/>
          <w:szCs w:val="24"/>
          <w:lang w:val="en-GB"/>
        </w:rPr>
        <w:t>For each module, a form of assessment (including suitable alternatives, if any) has been defined. There are mechanisms in place which ensure that all students learn the details of what is required in order to pass the module (pre-examination elements, assignments etc.) no later than at the start of the module. Rules have been defined for re-sits, disabi</w:t>
      </w:r>
      <w:r w:rsidRPr="00E36588">
        <w:rPr>
          <w:b w:val="0"/>
          <w:szCs w:val="24"/>
          <w:lang w:val="en-GB"/>
        </w:rPr>
        <w:t>l</w:t>
      </w:r>
      <w:r w:rsidRPr="00E36588">
        <w:rPr>
          <w:b w:val="0"/>
          <w:szCs w:val="24"/>
          <w:lang w:val="en-GB"/>
        </w:rPr>
        <w:t>ity compensation measures, illness and other mitigating circumstances etc.</w:t>
      </w:r>
    </w:p>
    <w:p w:rsidR="008C03C3" w:rsidRPr="00E36588" w:rsidRDefault="008C03C3" w:rsidP="008C03C3">
      <w:pPr>
        <w:pStyle w:val="EvidenzenVorlufigeAnalyse"/>
        <w:pBdr>
          <w:top w:val="single" w:sz="4" w:space="1" w:color="auto"/>
          <w:left w:val="single" w:sz="4" w:space="4" w:color="auto"/>
          <w:bottom w:val="single" w:sz="4" w:space="1" w:color="auto"/>
          <w:right w:val="single" w:sz="4" w:space="4" w:color="auto"/>
        </w:pBdr>
        <w:rPr>
          <w:b w:val="0"/>
          <w:szCs w:val="24"/>
          <w:lang w:val="en-GB"/>
        </w:rPr>
      </w:pPr>
      <w:r w:rsidRPr="00E36588">
        <w:rPr>
          <w:b w:val="0"/>
          <w:szCs w:val="24"/>
          <w:lang w:val="en-GB"/>
        </w:rPr>
        <w:t>The number and distribution of the exams ensure that both the exam load and prepar</w:t>
      </w:r>
      <w:r w:rsidRPr="00E36588">
        <w:rPr>
          <w:b w:val="0"/>
          <w:szCs w:val="24"/>
          <w:lang w:val="en-GB"/>
        </w:rPr>
        <w:t>a</w:t>
      </w:r>
      <w:r w:rsidRPr="00E36588">
        <w:rPr>
          <w:b w:val="0"/>
          <w:szCs w:val="24"/>
          <w:lang w:val="en-GB"/>
        </w:rPr>
        <w:t xml:space="preserve">tion times are adequate. All exams are organised in a way which avoids delays to student progression caused by deadlines, exam correction times, re-sits etc. </w:t>
      </w: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szCs w:val="24"/>
          <w:lang w:val="en-GB"/>
        </w:rPr>
      </w:pPr>
      <w:r w:rsidRPr="00E36588">
        <w:rPr>
          <w:b w:val="0"/>
          <w:szCs w:val="24"/>
          <w:lang w:val="en-GB"/>
        </w:rPr>
        <w:t>All exams are marked using transparent criteria. There are mechanisms in place which ensure that exams marked by different examiners are comparable. The higher education institution vouches for the quality in terms of relevance, content and structure of all st</w:t>
      </w:r>
      <w:r w:rsidRPr="00E36588">
        <w:rPr>
          <w:b w:val="0"/>
          <w:szCs w:val="24"/>
          <w:lang w:val="en-GB"/>
        </w:rPr>
        <w:t>u</w:t>
      </w:r>
      <w:r w:rsidRPr="00E36588">
        <w:rPr>
          <w:b w:val="0"/>
          <w:szCs w:val="24"/>
          <w:lang w:val="en-GB"/>
        </w:rPr>
        <w:t>dent assignments completed outside the institution</w:t>
      </w:r>
      <w:r w:rsidRPr="00E36588">
        <w:rPr>
          <w:rFonts w:cs="Arial"/>
          <w:b w:val="0"/>
          <w:szCs w:val="24"/>
          <w:lang w:val="en-GB"/>
        </w:rPr>
        <w:t>.</w:t>
      </w:r>
    </w:p>
    <w:p w:rsidR="008C03C3" w:rsidRPr="00E36588" w:rsidRDefault="008C03C3" w:rsidP="008C03C3">
      <w:pPr>
        <w:rPr>
          <w:b/>
          <w:szCs w:val="24"/>
          <w:lang w:val="en-GB"/>
        </w:rPr>
      </w:pP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29"/>
        </w:numPr>
        <w:spacing w:before="0" w:after="200" w:line="276" w:lineRule="auto"/>
        <w:jc w:val="left"/>
        <w:rPr>
          <w:szCs w:val="24"/>
          <w:lang w:val="en-GB"/>
        </w:rPr>
      </w:pPr>
      <w:r w:rsidRPr="00E36588">
        <w:rPr>
          <w:szCs w:val="24"/>
          <w:lang w:val="en-GB"/>
        </w:rPr>
        <w:t>Which of the used forms of examination are considered by the teaching staff and the people responsible for the degree programme to be particularly suited to ve</w:t>
      </w:r>
      <w:r w:rsidRPr="00E36588">
        <w:rPr>
          <w:szCs w:val="24"/>
          <w:lang w:val="en-GB"/>
        </w:rPr>
        <w:t>r</w:t>
      </w:r>
      <w:r w:rsidRPr="00E36588">
        <w:rPr>
          <w:szCs w:val="24"/>
          <w:lang w:val="en-GB"/>
        </w:rPr>
        <w:t>ify the achieved learning outcomes?</w:t>
      </w:r>
    </w:p>
    <w:p w:rsidR="008C03C3" w:rsidRPr="00E36588" w:rsidRDefault="008C03C3" w:rsidP="00E36588">
      <w:pPr>
        <w:pStyle w:val="Listenabsatz"/>
        <w:numPr>
          <w:ilvl w:val="0"/>
          <w:numId w:val="29"/>
        </w:numPr>
        <w:spacing w:before="0" w:after="200" w:line="276" w:lineRule="auto"/>
        <w:jc w:val="left"/>
        <w:rPr>
          <w:szCs w:val="24"/>
          <w:lang w:val="en-GB"/>
        </w:rPr>
      </w:pPr>
      <w:r w:rsidRPr="00E36588">
        <w:rPr>
          <w:szCs w:val="24"/>
          <w:lang w:val="en-GB"/>
        </w:rPr>
        <w:t xml:space="preserve">Which consequences for the </w:t>
      </w:r>
      <w:r w:rsidRPr="00E36588">
        <w:rPr>
          <w:rFonts w:cs="Arial"/>
          <w:szCs w:val="24"/>
          <w:lang w:val="en-GB"/>
        </w:rPr>
        <w:t>feasibility of the degree programme do the existing regulations on possible re-sits, disability compensation for handicapped students, absence because of illness etc., have?</w:t>
      </w:r>
    </w:p>
    <w:p w:rsidR="008C03C3" w:rsidRPr="00E36588" w:rsidRDefault="008C03C3" w:rsidP="00E36588">
      <w:pPr>
        <w:pStyle w:val="Listenabsatz"/>
        <w:numPr>
          <w:ilvl w:val="0"/>
          <w:numId w:val="29"/>
        </w:numPr>
        <w:spacing w:before="0" w:after="200" w:line="276" w:lineRule="auto"/>
        <w:jc w:val="left"/>
        <w:rPr>
          <w:szCs w:val="24"/>
          <w:lang w:val="en-GB"/>
        </w:rPr>
      </w:pPr>
      <w:r w:rsidRPr="00E36588">
        <w:rPr>
          <w:rFonts w:cs="Arial"/>
          <w:szCs w:val="24"/>
          <w:lang w:val="en-GB"/>
        </w:rPr>
        <w:t>Were there any cases where the specific exam management (e.g. date of exam, correction time) had negative effects on the study progress? If yes, what concl</w:t>
      </w:r>
      <w:r w:rsidRPr="00E36588">
        <w:rPr>
          <w:rFonts w:cs="Arial"/>
          <w:szCs w:val="24"/>
          <w:lang w:val="en-GB"/>
        </w:rPr>
        <w:t>u</w:t>
      </w:r>
      <w:r w:rsidRPr="00E36588">
        <w:rPr>
          <w:rFonts w:cs="Arial"/>
          <w:szCs w:val="24"/>
          <w:lang w:val="en-GB"/>
        </w:rPr>
        <w:t>sions were drawn?</w:t>
      </w:r>
    </w:p>
    <w:p w:rsidR="008C03C3" w:rsidRPr="00E36588" w:rsidRDefault="008C03C3" w:rsidP="00E36588">
      <w:pPr>
        <w:pStyle w:val="Listenabsatz"/>
        <w:numPr>
          <w:ilvl w:val="0"/>
          <w:numId w:val="29"/>
        </w:numPr>
        <w:spacing w:before="0" w:after="200" w:line="276" w:lineRule="auto"/>
        <w:jc w:val="left"/>
        <w:rPr>
          <w:szCs w:val="24"/>
          <w:lang w:val="en-GB"/>
        </w:rPr>
      </w:pPr>
      <w:r w:rsidRPr="00E36588">
        <w:rPr>
          <w:rFonts w:cs="Arial"/>
          <w:szCs w:val="24"/>
          <w:lang w:val="en-GB"/>
        </w:rPr>
        <w:lastRenderedPageBreak/>
        <w:t>How are the assessment criteria made transparent for the students and teaching staff?</w:t>
      </w:r>
    </w:p>
    <w:p w:rsidR="008C03C3" w:rsidRPr="00E36588" w:rsidRDefault="008C03C3" w:rsidP="00E36588">
      <w:pPr>
        <w:pStyle w:val="Listenabsatz"/>
        <w:numPr>
          <w:ilvl w:val="0"/>
          <w:numId w:val="29"/>
        </w:numPr>
        <w:spacing w:before="0" w:after="200" w:line="276" w:lineRule="auto"/>
        <w:jc w:val="left"/>
        <w:rPr>
          <w:szCs w:val="24"/>
          <w:lang w:val="en-GB"/>
        </w:rPr>
      </w:pPr>
      <w:r w:rsidRPr="00E36588">
        <w:rPr>
          <w:szCs w:val="24"/>
          <w:lang w:val="en-GB"/>
        </w:rPr>
        <w:t xml:space="preserve">What experiences have been made with </w:t>
      </w:r>
      <w:r w:rsidRPr="00E36588">
        <w:rPr>
          <w:rFonts w:cs="Arial"/>
          <w:szCs w:val="24"/>
          <w:lang w:val="en-GB"/>
        </w:rPr>
        <w:t>student assignments completed outside the institution with respect to quality assurance and level of compliance with the quality expectations?</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Module descriptions as are available to students and the teaching staff, also for the final paper</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Regulations for exams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rFonts w:cs="Arial"/>
          <w:szCs w:val="24"/>
          <w:lang w:val="en-GB"/>
        </w:rPr>
        <w:t>Relevant results from internal surveys and evaluations with respect to exam ma</w:t>
      </w:r>
      <w:r w:rsidRPr="00E36588">
        <w:rPr>
          <w:rFonts w:cs="Arial"/>
          <w:szCs w:val="24"/>
          <w:lang w:val="en-GB"/>
        </w:rPr>
        <w:t>n</w:t>
      </w:r>
      <w:r w:rsidRPr="00E36588">
        <w:rPr>
          <w:rFonts w:cs="Arial"/>
          <w:szCs w:val="24"/>
          <w:lang w:val="en-GB"/>
        </w:rPr>
        <w:t>agement and the learning outcome orientation of the exams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Examples of exam schedules (including the date of the exams)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Statistical data about the progress of studies, e.g. average grade, failure rate, amount of re-sits</w:t>
      </w:r>
    </w:p>
    <w:p w:rsidR="008C03C3" w:rsidRPr="00E36588" w:rsidRDefault="008C03C3" w:rsidP="008C03C3">
      <w:pPr>
        <w:rPr>
          <w:szCs w:val="24"/>
          <w:lang w:val="en-GB"/>
        </w:rPr>
      </w:pPr>
      <w:r w:rsidRPr="00E36588">
        <w:rPr>
          <w:szCs w:val="24"/>
          <w:u w:val="single"/>
          <w:lang w:val="en-GB"/>
        </w:rPr>
        <w:t>On-site-visit</w:t>
      </w:r>
      <w:r w:rsidRPr="00E36588">
        <w:rPr>
          <w:szCs w:val="24"/>
          <w:lang w:val="en-GB"/>
        </w:rPr>
        <w:t xml:space="preserve">: we ask for the presentation of a meaningful selection </w:t>
      </w:r>
      <w:r w:rsidR="00E36588" w:rsidRPr="00E36588">
        <w:rPr>
          <w:szCs w:val="24"/>
          <w:lang w:val="en-GB"/>
        </w:rPr>
        <w:t>of e</w:t>
      </w:r>
      <w:r w:rsidR="00E36588" w:rsidRPr="00E36588">
        <w:rPr>
          <w:szCs w:val="24"/>
          <w:lang w:val="en-GB"/>
        </w:rPr>
        <w:t>x</w:t>
      </w:r>
      <w:r w:rsidR="00E36588" w:rsidRPr="00E36588">
        <w:rPr>
          <w:szCs w:val="24"/>
          <w:lang w:val="en-GB"/>
        </w:rPr>
        <w:t>ams</w:t>
      </w:r>
      <w:r w:rsidRPr="00E36588">
        <w:rPr>
          <w:szCs w:val="24"/>
          <w:lang w:val="en-GB"/>
        </w:rPr>
        <w:t>/transcripts/projects and other work of students from modules and from final p</w:t>
      </w:r>
      <w:r w:rsidRPr="00E36588">
        <w:rPr>
          <w:szCs w:val="24"/>
          <w:lang w:val="en-GB"/>
        </w:rPr>
        <w:t>a</w:t>
      </w:r>
      <w:r w:rsidRPr="00E36588">
        <w:rPr>
          <w:szCs w:val="24"/>
          <w:lang w:val="en-GB"/>
        </w:rPr>
        <w:t>pers/ final projects.</w:t>
      </w:r>
    </w:p>
    <w:p w:rsidR="008C03C3" w:rsidRPr="00E36588" w:rsidRDefault="00E36588" w:rsidP="00E36588">
      <w:pPr>
        <w:pStyle w:val="berschrift2"/>
        <w:keepNext w:val="0"/>
        <w:widowControl w:val="0"/>
        <w:rPr>
          <w:lang w:val="en-GB"/>
        </w:rPr>
      </w:pPr>
      <w:r w:rsidRPr="00E36588">
        <w:rPr>
          <w:lang w:val="en-GB"/>
        </w:rPr>
        <w:t>4. Resources</w:t>
      </w:r>
    </w:p>
    <w:p w:rsidR="008C03C3" w:rsidRPr="00E36588" w:rsidRDefault="008C03C3" w:rsidP="008C03C3">
      <w:pPr>
        <w:pStyle w:val="EvidenzenVorlufigeAnalyse"/>
        <w:widowControl w:val="0"/>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 xml:space="preserve">Criterion </w:t>
      </w:r>
      <w:r w:rsidR="00E36588" w:rsidRPr="00E36588">
        <w:rPr>
          <w:szCs w:val="24"/>
          <w:lang w:val="en-GB"/>
        </w:rPr>
        <w:t>4.1 Staff</w:t>
      </w:r>
    </w:p>
    <w:p w:rsidR="008C03C3" w:rsidRPr="00E36588" w:rsidRDefault="008C03C3" w:rsidP="008C03C3">
      <w:pPr>
        <w:pStyle w:val="EvidenzenVorlufigeAnalyse"/>
        <w:widowControl w:val="0"/>
        <w:pBdr>
          <w:top w:val="single" w:sz="4" w:space="1" w:color="auto"/>
          <w:left w:val="single" w:sz="4" w:space="4" w:color="auto"/>
          <w:bottom w:val="single" w:sz="4" w:space="1" w:color="auto"/>
          <w:right w:val="single" w:sz="4" w:space="4" w:color="auto"/>
        </w:pBdr>
        <w:rPr>
          <w:b w:val="0"/>
          <w:szCs w:val="24"/>
          <w:lang w:val="en-GB"/>
        </w:rPr>
      </w:pPr>
      <w:r w:rsidRPr="00E36588">
        <w:rPr>
          <w:b w:val="0"/>
          <w:szCs w:val="24"/>
          <w:lang w:val="en-GB"/>
        </w:rPr>
        <w:t xml:space="preserve">The composition, scientific orientation and qualification of the teaching staff team are suitable for sustaining the degree. </w:t>
      </w: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rFonts w:cs="Arial"/>
          <w:b w:val="0"/>
          <w:szCs w:val="24"/>
          <w:lang w:val="en-GB"/>
        </w:rPr>
      </w:pPr>
      <w:r w:rsidRPr="00E36588">
        <w:rPr>
          <w:b w:val="0"/>
          <w:szCs w:val="24"/>
          <w:lang w:val="en-GB"/>
        </w:rPr>
        <w:t>There are sufficient staff resources available for</w:t>
      </w:r>
      <w:r w:rsidRPr="00E36588">
        <w:rPr>
          <w:rFonts w:cs="Arial"/>
          <w:b w:val="0"/>
          <w:szCs w:val="24"/>
          <w:lang w:val="en-GB"/>
        </w:rPr>
        <w:t xml:space="preserve">: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providing assistance and advice to students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administrative tasks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szCs w:val="24"/>
          <w:lang w:val="en-GB"/>
        </w:rPr>
      </w:pPr>
      <w:r w:rsidRPr="00E36588">
        <w:rPr>
          <w:rFonts w:cs="Arial"/>
          <w:szCs w:val="24"/>
          <w:lang w:val="en-GB"/>
        </w:rPr>
        <w:t>The research and development activities carried out by the teaching staff are in line with and support the level of academic qualification aimed at.</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widowControl w:val="0"/>
        <w:numPr>
          <w:ilvl w:val="0"/>
          <w:numId w:val="32"/>
        </w:numPr>
        <w:autoSpaceDE w:val="0"/>
        <w:autoSpaceDN w:val="0"/>
        <w:adjustRightInd w:val="0"/>
        <w:spacing w:before="60" w:after="60" w:line="240" w:lineRule="auto"/>
        <w:jc w:val="left"/>
        <w:rPr>
          <w:rFonts w:cs="Arial"/>
          <w:szCs w:val="24"/>
          <w:lang w:val="en-GB"/>
        </w:rPr>
      </w:pPr>
      <w:r w:rsidRPr="00E36588">
        <w:rPr>
          <w:szCs w:val="24"/>
          <w:lang w:val="en-GB"/>
        </w:rPr>
        <w:t xml:space="preserve">In which way do those responsible for the degree programme recognize that the number and the academic </w:t>
      </w:r>
      <w:r w:rsidRPr="00E36588">
        <w:rPr>
          <w:rFonts w:cs="Arial"/>
          <w:szCs w:val="24"/>
          <w:lang w:val="en-GB"/>
        </w:rPr>
        <w:t xml:space="preserve">qualification of the teaching staff are sufficient for teaching and supervision? </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How satisfied are those involved in the degree programme with the amount of r</w:t>
      </w:r>
      <w:r w:rsidRPr="00E36588">
        <w:rPr>
          <w:szCs w:val="24"/>
          <w:lang w:val="en-GB"/>
        </w:rPr>
        <w:t>e</w:t>
      </w:r>
      <w:r w:rsidRPr="00E36588">
        <w:rPr>
          <w:szCs w:val="24"/>
          <w:lang w:val="en-GB"/>
        </w:rPr>
        <w:t>sources available for teaching, supervision and administration?</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lastRenderedPageBreak/>
        <w:t>How do those responsible for the degree programme react on occurring problems and bottlenecks?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What constitutes the quality of possibly employed visiting lecturers and how is this measured?</w:t>
      </w:r>
    </w:p>
    <w:p w:rsidR="008C03C3" w:rsidRPr="00E36588" w:rsidRDefault="008C03C3" w:rsidP="00E36588">
      <w:pPr>
        <w:pStyle w:val="Listenabsatz"/>
        <w:widowControl w:val="0"/>
        <w:numPr>
          <w:ilvl w:val="0"/>
          <w:numId w:val="31"/>
        </w:numPr>
        <w:autoSpaceDE w:val="0"/>
        <w:autoSpaceDN w:val="0"/>
        <w:adjustRightInd w:val="0"/>
        <w:spacing w:before="60" w:after="60" w:line="240" w:lineRule="auto"/>
        <w:jc w:val="left"/>
        <w:rPr>
          <w:rFonts w:cs="Arial"/>
          <w:szCs w:val="24"/>
          <w:lang w:val="en-GB"/>
        </w:rPr>
      </w:pPr>
      <w:r w:rsidRPr="00E36588">
        <w:rPr>
          <w:rFonts w:cs="Arial"/>
          <w:szCs w:val="24"/>
          <w:lang w:val="en-GB"/>
        </w:rPr>
        <w:t>In what way do the research and development activities carried out by the teac</w:t>
      </w:r>
      <w:r w:rsidRPr="00E36588">
        <w:rPr>
          <w:rFonts w:cs="Arial"/>
          <w:szCs w:val="24"/>
          <w:lang w:val="en-GB"/>
        </w:rPr>
        <w:t>h</w:t>
      </w:r>
      <w:r w:rsidRPr="00E36588">
        <w:rPr>
          <w:rFonts w:cs="Arial"/>
          <w:szCs w:val="24"/>
          <w:lang w:val="en-GB"/>
        </w:rPr>
        <w:t xml:space="preserve">ing staff support the development of the degree programme? </w:t>
      </w:r>
    </w:p>
    <w:p w:rsidR="008C03C3" w:rsidRPr="00E36588" w:rsidRDefault="00E36588"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Description of the teaching staff (e.g. CVs)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Document out the daily use of the higher education institution that demonstrates the sufficient amount of teaching resources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rFonts w:cs="Arial"/>
          <w:szCs w:val="24"/>
          <w:lang w:val="en-GB"/>
        </w:rPr>
        <w:t>Student numbers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(Short) Description of research activities related to the degree programme</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 xml:space="preserve">Criterion </w:t>
      </w:r>
      <w:r w:rsidR="00E36588" w:rsidRPr="00E36588">
        <w:rPr>
          <w:szCs w:val="24"/>
          <w:lang w:val="en-GB"/>
        </w:rPr>
        <w:t>4.2 Staff</w:t>
      </w:r>
      <w:r w:rsidRPr="00E36588">
        <w:rPr>
          <w:rFonts w:cs="Arial"/>
          <w:szCs w:val="24"/>
          <w:lang w:val="en-GB"/>
        </w:rPr>
        <w:t xml:space="preserve"> development</w:t>
      </w: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b w:val="0"/>
          <w:szCs w:val="24"/>
          <w:lang w:val="en-GB"/>
        </w:rPr>
      </w:pPr>
      <w:r w:rsidRPr="00E36588">
        <w:rPr>
          <w:b w:val="0"/>
          <w:szCs w:val="24"/>
          <w:lang w:val="en-GB"/>
        </w:rPr>
        <w:t xml:space="preserve">There are offers and support mechanisms available for teaching staff who wish to further develop their professional and teaching skills. </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widowControl w:val="0"/>
        <w:numPr>
          <w:ilvl w:val="0"/>
          <w:numId w:val="32"/>
        </w:numPr>
        <w:autoSpaceDE w:val="0"/>
        <w:autoSpaceDN w:val="0"/>
        <w:adjustRightInd w:val="0"/>
        <w:spacing w:before="60" w:after="60" w:line="240" w:lineRule="auto"/>
        <w:jc w:val="left"/>
        <w:rPr>
          <w:rFonts w:cs="Arial"/>
          <w:szCs w:val="24"/>
          <w:lang w:val="en-GB"/>
        </w:rPr>
      </w:pPr>
      <w:r w:rsidRPr="00E36588">
        <w:rPr>
          <w:szCs w:val="24"/>
          <w:lang w:val="en-GB"/>
        </w:rPr>
        <w:t>Who is responsible for the academic and didactic development of the teaching staff</w:t>
      </w:r>
      <w:r w:rsidRPr="00E36588">
        <w:rPr>
          <w:rFonts w:cs="Arial"/>
          <w:szCs w:val="24"/>
          <w:lang w:val="en-GB"/>
        </w:rPr>
        <w:t xml:space="preserve">? </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How do the responsible persons recognize that professional development mea</w:t>
      </w:r>
      <w:r w:rsidRPr="00E36588">
        <w:rPr>
          <w:szCs w:val="24"/>
          <w:lang w:val="en-GB"/>
        </w:rPr>
        <w:t>s</w:t>
      </w:r>
      <w:r w:rsidRPr="00E36588">
        <w:rPr>
          <w:szCs w:val="24"/>
          <w:lang w:val="en-GB"/>
        </w:rPr>
        <w:t>ures are wanted or necessary?</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Description of didactical training opportunities (possibly link to the webpage) and of measures that support the teaching staff in its use</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Statistical data about further development opportunities, e.g. research semesters, visiting professorships, seminars, conferences, workshops</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 xml:space="preserve">Criterion 4.3 </w:t>
      </w:r>
      <w:r w:rsidRPr="00E36588">
        <w:rPr>
          <w:rFonts w:cs="Arial"/>
          <w:szCs w:val="24"/>
          <w:lang w:val="en-GB"/>
        </w:rPr>
        <w:t>Funds and equipment</w:t>
      </w:r>
    </w:p>
    <w:p w:rsidR="008C03C3" w:rsidRPr="00E36588" w:rsidRDefault="008C03C3" w:rsidP="008C03C3">
      <w:pPr>
        <w:pStyle w:val="EvidenzenVorlufigeAnalyse"/>
        <w:widowControl w:val="0"/>
        <w:pBdr>
          <w:top w:val="single" w:sz="4" w:space="1" w:color="auto"/>
          <w:left w:val="single" w:sz="4" w:space="4" w:color="auto"/>
          <w:bottom w:val="single" w:sz="4" w:space="1" w:color="auto"/>
          <w:right w:val="single" w:sz="4" w:space="4" w:color="auto"/>
        </w:pBdr>
        <w:rPr>
          <w:rFonts w:cs="Arial"/>
          <w:b w:val="0"/>
          <w:szCs w:val="24"/>
          <w:lang w:val="en-GB"/>
        </w:rPr>
      </w:pPr>
      <w:r w:rsidRPr="00E36588">
        <w:rPr>
          <w:rFonts w:cs="Arial"/>
          <w:b w:val="0"/>
          <w:szCs w:val="24"/>
          <w:lang w:val="en-GB"/>
        </w:rPr>
        <w:t>The available funds and equipment form a sound and solid basis for the degree pr</w:t>
      </w:r>
      <w:r w:rsidRPr="00E36588">
        <w:rPr>
          <w:rFonts w:cs="Arial"/>
          <w:b w:val="0"/>
          <w:szCs w:val="24"/>
          <w:lang w:val="en-GB"/>
        </w:rPr>
        <w:t>o</w:t>
      </w:r>
      <w:r w:rsidRPr="00E36588">
        <w:rPr>
          <w:rFonts w:cs="Arial"/>
          <w:b w:val="0"/>
          <w:szCs w:val="24"/>
          <w:lang w:val="en-GB"/>
        </w:rPr>
        <w:t xml:space="preserve">gramme including: </w:t>
      </w:r>
    </w:p>
    <w:p w:rsidR="008C03C3" w:rsidRPr="00E36588" w:rsidRDefault="008C03C3" w:rsidP="008C03C3">
      <w:pPr>
        <w:pStyle w:val="EvidenzenVorlufigeAnalyse"/>
        <w:widowControl w:val="0"/>
        <w:pBdr>
          <w:top w:val="single" w:sz="4" w:space="1" w:color="auto"/>
          <w:left w:val="single" w:sz="4" w:space="4" w:color="auto"/>
          <w:bottom w:val="single" w:sz="4" w:space="1" w:color="auto"/>
          <w:right w:val="single" w:sz="4" w:space="4" w:color="auto"/>
        </w:pBdr>
        <w:rPr>
          <w:rFonts w:cs="Arial"/>
          <w:b w:val="0"/>
          <w:szCs w:val="24"/>
          <w:lang w:val="en-GB"/>
        </w:rPr>
      </w:pPr>
      <w:r w:rsidRPr="00E36588">
        <w:rPr>
          <w:rFonts w:cs="Arial"/>
          <w:b w:val="0"/>
          <w:szCs w:val="24"/>
          <w:lang w:val="en-GB"/>
        </w:rPr>
        <w:sym w:font="Wingdings" w:char="F0E0"/>
      </w:r>
      <w:r w:rsidRPr="00E36588">
        <w:rPr>
          <w:rFonts w:cs="Arial"/>
          <w:b w:val="0"/>
          <w:szCs w:val="24"/>
          <w:lang w:val="en-GB"/>
        </w:rPr>
        <w:t xml:space="preserve"> guaranteed funds</w:t>
      </w:r>
    </w:p>
    <w:p w:rsidR="008C03C3" w:rsidRPr="00E36588" w:rsidRDefault="008C03C3" w:rsidP="008C03C3">
      <w:pPr>
        <w:pStyle w:val="EvidenzenVorlufigeAnalyse"/>
        <w:widowControl w:val="0"/>
        <w:pBdr>
          <w:top w:val="single" w:sz="4" w:space="1" w:color="auto"/>
          <w:left w:val="single" w:sz="4" w:space="4" w:color="auto"/>
          <w:bottom w:val="single" w:sz="4" w:space="1" w:color="auto"/>
          <w:right w:val="single" w:sz="4" w:space="4" w:color="auto"/>
        </w:pBdr>
        <w:rPr>
          <w:rFonts w:cs="Arial"/>
          <w:b w:val="0"/>
          <w:szCs w:val="24"/>
          <w:lang w:val="en-GB"/>
        </w:rPr>
      </w:pPr>
      <w:r w:rsidRPr="00E36588">
        <w:rPr>
          <w:rFonts w:cs="Arial"/>
          <w:b w:val="0"/>
          <w:szCs w:val="24"/>
          <w:lang w:val="en-GB"/>
        </w:rPr>
        <w:sym w:font="Wingdings" w:char="F0E0"/>
      </w:r>
      <w:r w:rsidRPr="00E36588">
        <w:rPr>
          <w:rFonts w:cs="Arial"/>
          <w:b w:val="0"/>
          <w:szCs w:val="24"/>
          <w:lang w:val="en-GB"/>
        </w:rPr>
        <w:t xml:space="preserve"> sufficient and high-quality infrastructure</w:t>
      </w: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b w:val="0"/>
          <w:szCs w:val="24"/>
          <w:lang w:val="en-GB"/>
        </w:rPr>
      </w:pPr>
      <w:r w:rsidRPr="00E36588">
        <w:rPr>
          <w:rFonts w:cs="Arial"/>
          <w:b w:val="0"/>
          <w:szCs w:val="24"/>
          <w:lang w:val="en-GB"/>
        </w:rPr>
        <w:sym w:font="Wingdings" w:char="F0E0"/>
      </w:r>
      <w:r w:rsidRPr="00E36588">
        <w:rPr>
          <w:rFonts w:cs="Arial"/>
          <w:b w:val="0"/>
          <w:szCs w:val="24"/>
          <w:lang w:val="en-GB"/>
        </w:rPr>
        <w:t xml:space="preserve"> solid, binding rules for all internal and external cooperations.</w:t>
      </w:r>
    </w:p>
    <w:p w:rsidR="008C03C3" w:rsidRPr="00E36588" w:rsidRDefault="008C03C3" w:rsidP="008C03C3">
      <w:pPr>
        <w:rPr>
          <w:szCs w:val="24"/>
          <w:lang w:val="en-GB"/>
        </w:rPr>
      </w:pP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widowControl w:val="0"/>
        <w:numPr>
          <w:ilvl w:val="0"/>
          <w:numId w:val="32"/>
        </w:numPr>
        <w:autoSpaceDE w:val="0"/>
        <w:autoSpaceDN w:val="0"/>
        <w:adjustRightInd w:val="0"/>
        <w:spacing w:before="60" w:after="60" w:line="240" w:lineRule="auto"/>
        <w:jc w:val="left"/>
        <w:rPr>
          <w:rFonts w:cs="Arial"/>
          <w:szCs w:val="24"/>
          <w:lang w:val="en-GB"/>
        </w:rPr>
      </w:pPr>
      <w:r w:rsidRPr="00E36588">
        <w:rPr>
          <w:szCs w:val="24"/>
          <w:lang w:val="en-GB"/>
        </w:rPr>
        <w:t xml:space="preserve">How satisfied are the participants of the degree programme with its equipment and facilities? </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How do the people responsible for the degree programme react to bottlenecks in equipment and facilities?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Do the higher education institutions internal and external cooperations work su</w:t>
      </w:r>
      <w:r w:rsidRPr="00E36588">
        <w:rPr>
          <w:szCs w:val="24"/>
          <w:lang w:val="en-GB"/>
        </w:rPr>
        <w:t>c</w:t>
      </w:r>
      <w:r w:rsidRPr="00E36588">
        <w:rPr>
          <w:szCs w:val="24"/>
          <w:lang w:val="en-GB"/>
        </w:rPr>
        <w:t>cessfully from the point of view of those responsible?</w:t>
      </w:r>
    </w:p>
    <w:p w:rsidR="008C03C3" w:rsidRPr="00E36588" w:rsidRDefault="008C03C3" w:rsidP="008C03C3">
      <w:pPr>
        <w:rPr>
          <w:b/>
          <w:szCs w:val="24"/>
          <w:lang w:val="en-GB"/>
        </w:rPr>
      </w:pPr>
      <w:r w:rsidRPr="00E36588">
        <w:rPr>
          <w:b/>
          <w:szCs w:val="24"/>
          <w:lang w:val="en-GB"/>
        </w:rPr>
        <w:t>Possible Evidence</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Cooperation agreements, regulations for int</w:t>
      </w:r>
      <w:r w:rsidR="00E36588">
        <w:rPr>
          <w:szCs w:val="24"/>
          <w:lang w:val="en-GB"/>
        </w:rPr>
        <w:t>ernal and external cooperations</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 xml:space="preserve">Documents out the daily use of the higher education institution that </w:t>
      </w:r>
      <w:r w:rsidR="00E36588" w:rsidRPr="00E36588">
        <w:rPr>
          <w:szCs w:val="24"/>
          <w:lang w:val="en-GB"/>
        </w:rPr>
        <w:t>describe</w:t>
      </w:r>
      <w:r w:rsidRPr="00E36588">
        <w:rPr>
          <w:szCs w:val="24"/>
          <w:lang w:val="en-GB"/>
        </w:rPr>
        <w:t xml:space="preserve"> the equipment and facilities, e.g. laboratory handbooks, inventory lists, financial plans</w:t>
      </w:r>
    </w:p>
    <w:p w:rsidR="008C03C3" w:rsidRPr="00E36588" w:rsidRDefault="008C03C3" w:rsidP="008C03C3">
      <w:pPr>
        <w:rPr>
          <w:szCs w:val="24"/>
          <w:lang w:val="en-GB"/>
        </w:rPr>
      </w:pPr>
      <w:r w:rsidRPr="00E36588">
        <w:rPr>
          <w:szCs w:val="24"/>
          <w:u w:val="single"/>
          <w:lang w:val="en-GB"/>
        </w:rPr>
        <w:t>On-site-visit</w:t>
      </w:r>
      <w:r w:rsidRPr="00E36588">
        <w:rPr>
          <w:szCs w:val="24"/>
          <w:lang w:val="en-GB"/>
        </w:rPr>
        <w:t>: Visit of facilities relevant for the degree programme</w:t>
      </w:r>
    </w:p>
    <w:p w:rsidR="008C03C3" w:rsidRPr="00E36588" w:rsidRDefault="008C03C3" w:rsidP="00E36588">
      <w:pPr>
        <w:pStyle w:val="berschrift2"/>
        <w:keepNext w:val="0"/>
        <w:widowControl w:val="0"/>
        <w:rPr>
          <w:lang w:val="en-GB"/>
        </w:rPr>
      </w:pPr>
      <w:r w:rsidRPr="00E36588">
        <w:rPr>
          <w:lang w:val="en-GB"/>
        </w:rPr>
        <w:t>5. Transparency and Documentation</w:t>
      </w:r>
    </w:p>
    <w:p w:rsidR="008C03C3" w:rsidRPr="00E36588" w:rsidRDefault="008C03C3" w:rsidP="008C03C3">
      <w:pPr>
        <w:pStyle w:val="EvidenzenVorlufigeAnalyse"/>
        <w:keepNext w:val="0"/>
        <w:widowControl w:val="0"/>
        <w:pBdr>
          <w:top w:val="single" w:sz="4" w:space="1" w:color="auto"/>
          <w:left w:val="single" w:sz="4" w:space="4" w:color="auto"/>
          <w:bottom w:val="single" w:sz="4" w:space="1" w:color="auto"/>
          <w:right w:val="single" w:sz="4" w:space="4" w:color="auto"/>
        </w:pBdr>
        <w:rPr>
          <w:szCs w:val="24"/>
          <w:lang w:val="en-GB"/>
        </w:rPr>
      </w:pPr>
      <w:r w:rsidRPr="00E36588">
        <w:rPr>
          <w:szCs w:val="24"/>
          <w:lang w:val="en-GB"/>
        </w:rPr>
        <w:t xml:space="preserve">Criterion 5.1 </w:t>
      </w:r>
      <w:r w:rsidRPr="00E36588">
        <w:rPr>
          <w:rFonts w:cs="Arial"/>
          <w:szCs w:val="24"/>
          <w:lang w:val="en-GB"/>
        </w:rPr>
        <w:t>Module descriptions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t xml:space="preserve">The module descriptions are accessible to all students and teaching staff and contain the following: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module identification code</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person(s) responsible for each module</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teaching method(s) and work load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credit points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intended learning outcomes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module content</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planned use/applicability</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admission and examination requirements</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form(s) of assessment and details explaining how the module mark is calculated</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recommended literature</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spacing w:before="60" w:after="60"/>
        <w:rPr>
          <w:rFonts w:cs="Arial"/>
          <w:szCs w:val="24"/>
          <w:lang w:val="en-GB"/>
        </w:rPr>
      </w:pPr>
      <w:r w:rsidRPr="00E36588">
        <w:rPr>
          <w:rFonts w:cs="Arial"/>
          <w:szCs w:val="24"/>
          <w:lang w:val="en-GB"/>
        </w:rPr>
        <w:sym w:font="Wingdings" w:char="F0E0"/>
      </w:r>
      <w:r w:rsidRPr="00E36588">
        <w:rPr>
          <w:rFonts w:cs="Arial"/>
          <w:szCs w:val="24"/>
          <w:lang w:val="en-GB"/>
        </w:rPr>
        <w:t xml:space="preserve"> date of last amendment made</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8C03C3">
      <w:pPr>
        <w:rPr>
          <w:i/>
          <w:szCs w:val="24"/>
          <w:lang w:val="en-GB"/>
        </w:rPr>
      </w:pPr>
      <w:r w:rsidRPr="00E36588">
        <w:rPr>
          <w:i/>
          <w:szCs w:val="24"/>
          <w:lang w:val="en-GB"/>
        </w:rPr>
        <w:t>n/a</w:t>
      </w:r>
    </w:p>
    <w:p w:rsidR="008C03C3" w:rsidRPr="00E36588" w:rsidRDefault="008C03C3" w:rsidP="008C03C3">
      <w:pPr>
        <w:rPr>
          <w:b/>
          <w:szCs w:val="24"/>
          <w:lang w:val="en-GB"/>
        </w:rPr>
      </w:pPr>
      <w:r w:rsidRPr="00E36588">
        <w:rPr>
          <w:b/>
          <w:szCs w:val="24"/>
          <w:lang w:val="en-GB"/>
        </w:rPr>
        <w:lastRenderedPageBreak/>
        <w:t>Possible Evidence</w:t>
      </w:r>
    </w:p>
    <w:p w:rsidR="008C03C3" w:rsidRPr="00E36588" w:rsidRDefault="008C03C3" w:rsidP="00E36588">
      <w:pPr>
        <w:pStyle w:val="Listenabsatz"/>
        <w:numPr>
          <w:ilvl w:val="0"/>
          <w:numId w:val="30"/>
        </w:numPr>
        <w:spacing w:before="0" w:after="200" w:line="276" w:lineRule="auto"/>
        <w:jc w:val="left"/>
        <w:rPr>
          <w:szCs w:val="24"/>
          <w:lang w:val="en-GB"/>
        </w:rPr>
      </w:pPr>
      <w:r w:rsidRPr="00E36588">
        <w:rPr>
          <w:szCs w:val="24"/>
          <w:lang w:val="en-GB"/>
        </w:rPr>
        <w:t>Module description as they are available to students and the teaching staff</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b/>
          <w:szCs w:val="24"/>
          <w:lang w:val="en-GB"/>
        </w:rPr>
      </w:pPr>
      <w:r w:rsidRPr="00E36588">
        <w:rPr>
          <w:b/>
          <w:szCs w:val="24"/>
          <w:lang w:val="en-GB"/>
        </w:rPr>
        <w:t xml:space="preserve">Criterion </w:t>
      </w:r>
      <w:r w:rsidR="00E36588" w:rsidRPr="00E36588">
        <w:rPr>
          <w:b/>
          <w:szCs w:val="24"/>
          <w:lang w:val="en-GB"/>
        </w:rPr>
        <w:t>5.2 Diploma</w:t>
      </w:r>
      <w:r w:rsidRPr="00E36588">
        <w:rPr>
          <w:b/>
          <w:szCs w:val="24"/>
          <w:lang w:val="en-GB"/>
        </w:rPr>
        <w:t xml:space="preserve"> and Diploma Supplement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rFonts w:cs="Arial"/>
          <w:szCs w:val="24"/>
          <w:lang w:val="en-GB"/>
        </w:rPr>
      </w:pPr>
      <w:r w:rsidRPr="00E36588">
        <w:rPr>
          <w:rFonts w:cs="Arial"/>
          <w:szCs w:val="24"/>
          <w:lang w:val="en-GB"/>
        </w:rPr>
        <w:t xml:space="preserve">Shortly after graduation, a diploma or degree certificate is issued together with a Diploma Supplement printed in English.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rFonts w:cs="Arial"/>
          <w:szCs w:val="24"/>
          <w:lang w:val="en-GB"/>
        </w:rPr>
      </w:pPr>
      <w:r w:rsidRPr="00E36588">
        <w:rPr>
          <w:rFonts w:cs="Arial"/>
          <w:szCs w:val="24"/>
          <w:lang w:val="en-GB"/>
        </w:rPr>
        <w:t>These documents provide information on the student's qualifications profile and indivi</w:t>
      </w:r>
      <w:r w:rsidRPr="00E36588">
        <w:rPr>
          <w:rFonts w:cs="Arial"/>
          <w:szCs w:val="24"/>
          <w:lang w:val="en-GB"/>
        </w:rPr>
        <w:t>d</w:t>
      </w:r>
      <w:r w:rsidRPr="00E36588">
        <w:rPr>
          <w:rFonts w:cs="Arial"/>
          <w:szCs w:val="24"/>
          <w:lang w:val="en-GB"/>
        </w:rPr>
        <w:t>ual performance as well as the classification of the degree programme with regard to its applicable education system.</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rFonts w:cs="Arial"/>
          <w:szCs w:val="24"/>
          <w:lang w:val="en-GB"/>
        </w:rPr>
      </w:pPr>
      <w:r w:rsidRPr="00E36588">
        <w:rPr>
          <w:rFonts w:cs="Arial"/>
          <w:szCs w:val="24"/>
          <w:lang w:val="en-GB"/>
        </w:rPr>
        <w:t>The individual modules and the grading procedure on which the final mark is based are explained in a way which is clear for third parties. In addition to the final mark, statistical data as set forth in the ECTS User's Guide is included to allow readers to categorise the individual result/degree.</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Have any problems occurred with awarding the graduation certificates and D</w:t>
      </w:r>
      <w:r w:rsidRPr="00E36588">
        <w:rPr>
          <w:szCs w:val="24"/>
          <w:lang w:val="en-GB"/>
        </w:rPr>
        <w:t>i</w:t>
      </w:r>
      <w:r w:rsidRPr="00E36588">
        <w:rPr>
          <w:szCs w:val="24"/>
          <w:lang w:val="en-GB"/>
        </w:rPr>
        <w:t>ploma Supplements to the students? If yes, what was the reaction?</w:t>
      </w:r>
    </w:p>
    <w:p w:rsidR="008C03C3" w:rsidRPr="00E36588" w:rsidRDefault="008C03C3" w:rsidP="008C03C3">
      <w:pPr>
        <w:rPr>
          <w:b/>
          <w:szCs w:val="24"/>
          <w:lang w:val="en-GB"/>
        </w:rPr>
      </w:pPr>
      <w:r w:rsidRPr="00E36588">
        <w:rPr>
          <w:b/>
          <w:szCs w:val="24"/>
          <w:lang w:val="en-GB"/>
        </w:rPr>
        <w:t xml:space="preserve">Possible </w:t>
      </w:r>
      <w:r w:rsidR="00E36588" w:rsidRPr="00E36588">
        <w:rPr>
          <w:b/>
          <w:szCs w:val="24"/>
          <w:lang w:val="en-GB"/>
        </w:rPr>
        <w:t>Evidence</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Sample graduation certificate for each degree programme</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Sample Diploma Supplement for each degree programme</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Sample transcript of records for each degree programme</w:t>
      </w:r>
    </w:p>
    <w:p w:rsidR="00E36588" w:rsidRPr="00E36588" w:rsidRDefault="00E36588" w:rsidP="00E36588">
      <w:pPr>
        <w:pStyle w:val="Listenabsatz"/>
        <w:spacing w:before="0" w:after="200" w:line="276" w:lineRule="auto"/>
        <w:jc w:val="left"/>
        <w:rPr>
          <w:szCs w:val="24"/>
          <w:lang w:val="en-GB"/>
        </w:rPr>
      </w:pPr>
    </w:p>
    <w:p w:rsidR="008C03C3" w:rsidRPr="00E36588" w:rsidRDefault="008C03C3" w:rsidP="008C03C3">
      <w:pPr>
        <w:pStyle w:val="EvidenzenVorlufigeAnalyse"/>
        <w:keepNext w:val="0"/>
        <w:widowControl w:val="0"/>
        <w:pBdr>
          <w:top w:val="single" w:sz="4" w:space="1" w:color="auto"/>
          <w:left w:val="single" w:sz="4" w:space="0" w:color="auto"/>
          <w:bottom w:val="single" w:sz="4" w:space="1" w:color="auto"/>
          <w:right w:val="single" w:sz="4" w:space="1" w:color="auto"/>
        </w:pBdr>
        <w:rPr>
          <w:szCs w:val="24"/>
          <w:lang w:val="en-GB"/>
        </w:rPr>
      </w:pPr>
      <w:r w:rsidRPr="00E36588">
        <w:rPr>
          <w:szCs w:val="24"/>
          <w:lang w:val="en-GB"/>
        </w:rPr>
        <w:t xml:space="preserve">Criterion </w:t>
      </w:r>
      <w:r w:rsidR="00E36588" w:rsidRPr="00E36588">
        <w:rPr>
          <w:szCs w:val="24"/>
          <w:lang w:val="en-GB"/>
        </w:rPr>
        <w:t>5.3 Relevant</w:t>
      </w:r>
      <w:r w:rsidRPr="00E36588">
        <w:rPr>
          <w:rFonts w:cs="Arial"/>
          <w:szCs w:val="24"/>
          <w:lang w:val="en-GB"/>
        </w:rPr>
        <w:t xml:space="preserve"> rules</w:t>
      </w:r>
    </w:p>
    <w:p w:rsidR="008C03C3" w:rsidRPr="00E36588" w:rsidRDefault="008C03C3" w:rsidP="008C03C3">
      <w:pPr>
        <w:widowControl w:val="0"/>
        <w:pBdr>
          <w:top w:val="single" w:sz="4" w:space="1" w:color="auto"/>
          <w:left w:val="single" w:sz="4" w:space="0" w:color="auto"/>
          <w:bottom w:val="single" w:sz="4" w:space="1" w:color="auto"/>
          <w:right w:val="single" w:sz="4" w:space="1" w:color="auto"/>
        </w:pBdr>
        <w:spacing w:before="60" w:after="60"/>
        <w:rPr>
          <w:rFonts w:cs="Arial"/>
          <w:szCs w:val="24"/>
          <w:lang w:val="en-GB"/>
        </w:rPr>
      </w:pPr>
      <w:r w:rsidRPr="00E36588">
        <w:rPr>
          <w:rFonts w:cs="Arial"/>
          <w:szCs w:val="24"/>
          <w:lang w:val="en-GB"/>
        </w:rPr>
        <w:t>The rights and duties of both the higher education institution and students are clearly defined and binding (guidelines, statutes etc.). All relevant course-related information is available in the language of the degree programme and accessible for anyone involved.</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How is it ensured that domestic and foreign students know their</w:t>
      </w:r>
      <w:r w:rsidRPr="00E36588">
        <w:rPr>
          <w:rFonts w:cs="Arial"/>
          <w:szCs w:val="24"/>
          <w:lang w:val="en-GB"/>
        </w:rPr>
        <w:t xml:space="preserve"> rights and d</w:t>
      </w:r>
      <w:r w:rsidRPr="00E36588">
        <w:rPr>
          <w:rFonts w:cs="Arial"/>
          <w:szCs w:val="24"/>
          <w:lang w:val="en-GB"/>
        </w:rPr>
        <w:t>u</w:t>
      </w:r>
      <w:r w:rsidRPr="00E36588">
        <w:rPr>
          <w:rFonts w:cs="Arial"/>
          <w:szCs w:val="24"/>
          <w:lang w:val="en-GB"/>
        </w:rPr>
        <w:t>ties?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Who is responsible for taking decisions about which documents?</w:t>
      </w:r>
    </w:p>
    <w:p w:rsidR="008C03C3" w:rsidRPr="00E36588" w:rsidRDefault="008C03C3" w:rsidP="008C03C3">
      <w:pPr>
        <w:rPr>
          <w:b/>
          <w:szCs w:val="24"/>
          <w:lang w:val="en-GB"/>
        </w:rPr>
      </w:pPr>
      <w:r w:rsidRPr="00E36588">
        <w:rPr>
          <w:b/>
          <w:szCs w:val="24"/>
          <w:lang w:val="en-GB"/>
        </w:rPr>
        <w:t xml:space="preserve">Possible </w:t>
      </w:r>
      <w:r w:rsidR="00E36588" w:rsidRPr="00E36588">
        <w:rPr>
          <w:b/>
          <w:szCs w:val="24"/>
          <w:lang w:val="en-GB"/>
        </w:rPr>
        <w:t>Evidence</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lastRenderedPageBreak/>
        <w:t>Presentation of all relevant regulations with respect to study progress, access, graduation, exams, quality assurance etc., together with information about the level of the binding character</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 xml:space="preserve">Link to the place, where the documents are published, e.g. </w:t>
      </w:r>
      <w:r w:rsidR="00E36588" w:rsidRPr="00E36588">
        <w:rPr>
          <w:rFonts w:cs="Arial"/>
          <w:szCs w:val="24"/>
          <w:lang w:val="en-GB"/>
        </w:rPr>
        <w:t>web pages</w:t>
      </w:r>
    </w:p>
    <w:p w:rsidR="008C03C3" w:rsidRPr="00E36588" w:rsidRDefault="008C03C3" w:rsidP="00E36588">
      <w:pPr>
        <w:pStyle w:val="berschrift2"/>
        <w:keepNext w:val="0"/>
        <w:widowControl w:val="0"/>
        <w:rPr>
          <w:lang w:val="en-GB"/>
        </w:rPr>
      </w:pPr>
      <w:r w:rsidRPr="00E36588">
        <w:rPr>
          <w:lang w:val="en-GB"/>
        </w:rPr>
        <w:t>6. Quality Management: Quality Assessment and Deve</w:t>
      </w:r>
      <w:r w:rsidRPr="00E36588">
        <w:rPr>
          <w:lang w:val="en-GB"/>
        </w:rPr>
        <w:t>l</w:t>
      </w:r>
      <w:r w:rsidRPr="00E36588">
        <w:rPr>
          <w:lang w:val="en-GB"/>
        </w:rPr>
        <w:t>opment</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rPr>
          <w:szCs w:val="24"/>
          <w:lang w:val="en-GB"/>
        </w:rPr>
      </w:pPr>
      <w:r w:rsidRPr="00E36588">
        <w:rPr>
          <w:b/>
          <w:szCs w:val="24"/>
          <w:lang w:val="en-GB"/>
        </w:rPr>
        <w:t xml:space="preserve">Criterion </w:t>
      </w:r>
      <w:r w:rsidR="00E36588" w:rsidRPr="00E36588">
        <w:rPr>
          <w:b/>
          <w:szCs w:val="24"/>
          <w:lang w:val="en-GB"/>
        </w:rPr>
        <w:t>6 Quality</w:t>
      </w:r>
      <w:r w:rsidRPr="00E36588">
        <w:rPr>
          <w:b/>
          <w:szCs w:val="24"/>
          <w:lang w:val="en-GB"/>
        </w:rPr>
        <w:t xml:space="preserve"> management: quality assessment and development</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The programme is subject to regular internal quality assessment procedures aiming at continuous improvement. All responsibilities and mechanisms defined for the purposes of continued development are binding.</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 xml:space="preserve">Students and other stakeholders take part in the quality assurance process. The outcomes and all measures derived are made known to anyone involved. All methods employed and data analysed are suitable for the purpose and used to continue improving the degree programme, especially with a view to identifying and resolving weaknesses. To this end, the information they provide includes: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 xml:space="preserve">- whether the intended learning outcomes required to obtain the degree have been achieved; </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 the academic feasibility of the degree programme;</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 student mobility (abroad, where applicable);</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rFonts w:cs="Arial"/>
          <w:szCs w:val="24"/>
          <w:lang w:val="en-GB"/>
        </w:rPr>
      </w:pPr>
      <w:r w:rsidRPr="00E36588">
        <w:rPr>
          <w:rFonts w:cs="Arial"/>
          <w:szCs w:val="24"/>
          <w:lang w:val="en-GB"/>
        </w:rPr>
        <w:t>- how the qualifications profile is accepted on the labour market;</w:t>
      </w:r>
    </w:p>
    <w:p w:rsidR="008C03C3" w:rsidRPr="00E36588" w:rsidRDefault="008C03C3" w:rsidP="008C03C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rPr>
          <w:szCs w:val="24"/>
          <w:lang w:val="en-GB"/>
        </w:rPr>
      </w:pPr>
      <w:r w:rsidRPr="00E36588">
        <w:rPr>
          <w:rFonts w:cs="Arial"/>
          <w:szCs w:val="24"/>
          <w:lang w:val="en-GB"/>
        </w:rPr>
        <w:t>- the effect of measures in use to avoid unequal treatment at the higher education inst</w:t>
      </w:r>
      <w:r w:rsidRPr="00E36588">
        <w:rPr>
          <w:rFonts w:cs="Arial"/>
          <w:szCs w:val="24"/>
          <w:lang w:val="en-GB"/>
        </w:rPr>
        <w:t>i</w:t>
      </w:r>
      <w:r w:rsidRPr="00E36588">
        <w:rPr>
          <w:rFonts w:cs="Arial"/>
          <w:szCs w:val="24"/>
          <w:lang w:val="en-GB"/>
        </w:rPr>
        <w:t>tution (if any).</w:t>
      </w:r>
    </w:p>
    <w:p w:rsidR="008C03C3" w:rsidRPr="00E36588" w:rsidRDefault="008C03C3" w:rsidP="008C03C3">
      <w:pPr>
        <w:rPr>
          <w:b/>
          <w:szCs w:val="24"/>
          <w:lang w:val="en-GB"/>
        </w:rPr>
      </w:pPr>
      <w:r w:rsidRPr="00E36588">
        <w:rPr>
          <w:b/>
          <w:szCs w:val="24"/>
          <w:lang w:val="en-GB"/>
        </w:rPr>
        <w:t>Guiding Questions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What measures for the improvement of the quality of the degree programmes have been taken within the last few years?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Which elements of the internal quality assessment have been especially useful for the continuous improvement of the degree programmes?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szCs w:val="24"/>
          <w:lang w:val="en-GB"/>
        </w:rPr>
        <w:t>To what extent is the aspect of “learning outcome orientation” taken into consi</w:t>
      </w:r>
      <w:r w:rsidRPr="00E36588">
        <w:rPr>
          <w:szCs w:val="24"/>
          <w:lang w:val="en-GB"/>
        </w:rPr>
        <w:t>d</w:t>
      </w:r>
      <w:r w:rsidRPr="00E36588">
        <w:rPr>
          <w:szCs w:val="24"/>
          <w:lang w:val="en-GB"/>
        </w:rPr>
        <w:t>eration in the conception and the practical use of the instruments of quality a</w:t>
      </w:r>
      <w:r w:rsidRPr="00E36588">
        <w:rPr>
          <w:szCs w:val="24"/>
          <w:lang w:val="en-GB"/>
        </w:rPr>
        <w:t>s</w:t>
      </w:r>
      <w:r w:rsidRPr="00E36588">
        <w:rPr>
          <w:szCs w:val="24"/>
          <w:lang w:val="en-GB"/>
        </w:rPr>
        <w:t>surance of a degree programme?</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How do the students evaluate the internal quality assessment and development of their degree programmes with respect to</w:t>
      </w:r>
    </w:p>
    <w:p w:rsidR="008C03C3" w:rsidRPr="00E36588" w:rsidRDefault="008C03C3" w:rsidP="00E36588">
      <w:pPr>
        <w:pStyle w:val="Listenabsatz"/>
        <w:numPr>
          <w:ilvl w:val="1"/>
          <w:numId w:val="31"/>
        </w:numPr>
        <w:spacing w:before="0" w:after="200" w:line="276" w:lineRule="auto"/>
        <w:jc w:val="left"/>
        <w:rPr>
          <w:szCs w:val="24"/>
          <w:lang w:val="en-GB"/>
        </w:rPr>
      </w:pPr>
      <w:r w:rsidRPr="00E36588">
        <w:rPr>
          <w:rFonts w:cs="Arial"/>
          <w:szCs w:val="24"/>
          <w:lang w:val="en-GB"/>
        </w:rPr>
        <w:t>their participation?</w:t>
      </w:r>
    </w:p>
    <w:p w:rsidR="008C03C3" w:rsidRPr="00E36588" w:rsidRDefault="008C03C3" w:rsidP="00E36588">
      <w:pPr>
        <w:pStyle w:val="Listenabsatz"/>
        <w:numPr>
          <w:ilvl w:val="1"/>
          <w:numId w:val="31"/>
        </w:numPr>
        <w:spacing w:before="0" w:after="200" w:line="276" w:lineRule="auto"/>
        <w:jc w:val="left"/>
        <w:rPr>
          <w:szCs w:val="24"/>
          <w:lang w:val="en-GB"/>
        </w:rPr>
      </w:pPr>
      <w:r w:rsidRPr="00E36588">
        <w:rPr>
          <w:rFonts w:cs="Arial"/>
          <w:szCs w:val="24"/>
          <w:lang w:val="en-GB"/>
        </w:rPr>
        <w:lastRenderedPageBreak/>
        <w:t>the consequences on their studies?</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How do the teaching staff and executive level evaluate the internal quality a</w:t>
      </w:r>
      <w:r w:rsidRPr="00E36588">
        <w:rPr>
          <w:rFonts w:cs="Arial"/>
          <w:szCs w:val="24"/>
          <w:lang w:val="en-GB"/>
        </w:rPr>
        <w:t>s</w:t>
      </w:r>
      <w:r w:rsidRPr="00E36588">
        <w:rPr>
          <w:rFonts w:cs="Arial"/>
          <w:szCs w:val="24"/>
          <w:lang w:val="en-GB"/>
        </w:rPr>
        <w:t>sessment and development of their degree programmes with respect to</w:t>
      </w:r>
    </w:p>
    <w:p w:rsidR="008C03C3" w:rsidRPr="00E36588" w:rsidRDefault="008C03C3" w:rsidP="00E36588">
      <w:pPr>
        <w:pStyle w:val="Listenabsatz"/>
        <w:numPr>
          <w:ilvl w:val="1"/>
          <w:numId w:val="31"/>
        </w:numPr>
        <w:spacing w:before="0" w:after="200" w:line="276" w:lineRule="auto"/>
        <w:jc w:val="left"/>
        <w:rPr>
          <w:szCs w:val="24"/>
          <w:lang w:val="en-GB"/>
        </w:rPr>
      </w:pPr>
      <w:r w:rsidRPr="00E36588">
        <w:rPr>
          <w:rFonts w:cs="Arial"/>
          <w:szCs w:val="24"/>
          <w:lang w:val="en-GB"/>
        </w:rPr>
        <w:t>their participation?</w:t>
      </w:r>
    </w:p>
    <w:p w:rsidR="008C03C3" w:rsidRPr="00E36588" w:rsidRDefault="008C03C3" w:rsidP="00E36588">
      <w:pPr>
        <w:pStyle w:val="Listenabsatz"/>
        <w:numPr>
          <w:ilvl w:val="1"/>
          <w:numId w:val="31"/>
        </w:numPr>
        <w:spacing w:before="0" w:after="200" w:line="276" w:lineRule="auto"/>
        <w:jc w:val="left"/>
        <w:rPr>
          <w:szCs w:val="24"/>
          <w:lang w:val="en-GB"/>
        </w:rPr>
      </w:pPr>
      <w:r w:rsidRPr="00E36588">
        <w:rPr>
          <w:rFonts w:cs="Arial"/>
          <w:szCs w:val="24"/>
          <w:lang w:val="en-GB"/>
        </w:rPr>
        <w:t>the support at solving problems and the improvement of teaching?</w:t>
      </w:r>
    </w:p>
    <w:p w:rsidR="008C03C3" w:rsidRPr="00E36588" w:rsidRDefault="008C03C3" w:rsidP="008C03C3">
      <w:pPr>
        <w:rPr>
          <w:szCs w:val="24"/>
          <w:lang w:val="en-GB"/>
        </w:rPr>
      </w:pPr>
    </w:p>
    <w:p w:rsidR="008C03C3" w:rsidRPr="00E36588" w:rsidRDefault="008C03C3" w:rsidP="008C03C3">
      <w:pPr>
        <w:rPr>
          <w:b/>
          <w:szCs w:val="24"/>
          <w:lang w:val="en-GB"/>
        </w:rPr>
      </w:pPr>
      <w:r w:rsidRPr="00E36588">
        <w:rPr>
          <w:b/>
          <w:szCs w:val="24"/>
          <w:lang w:val="en-GB"/>
        </w:rPr>
        <w:t xml:space="preserve">Possible </w:t>
      </w:r>
      <w:r w:rsidR="00E36588" w:rsidRPr="00E36588">
        <w:rPr>
          <w:b/>
          <w:szCs w:val="24"/>
          <w:lang w:val="en-GB"/>
        </w:rPr>
        <w:t>Evidence</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 xml:space="preserve">Internal regulations about quality management </w:t>
      </w:r>
      <w:r w:rsidR="00E36588" w:rsidRPr="00E36588">
        <w:rPr>
          <w:rFonts w:cs="Arial"/>
          <w:szCs w:val="24"/>
          <w:lang w:val="en-GB"/>
        </w:rPr>
        <w:t>(quality</w:t>
      </w:r>
      <w:r w:rsidRPr="00E36588">
        <w:rPr>
          <w:rFonts w:cs="Arial"/>
          <w:szCs w:val="24"/>
          <w:lang w:val="en-GB"/>
        </w:rPr>
        <w:t xml:space="preserve"> assurance regulation etc.) </w:t>
      </w:r>
    </w:p>
    <w:p w:rsidR="008C03C3" w:rsidRPr="00E36588" w:rsidRDefault="008C03C3" w:rsidP="00E36588">
      <w:pPr>
        <w:pStyle w:val="Listenabsatz"/>
        <w:numPr>
          <w:ilvl w:val="0"/>
          <w:numId w:val="31"/>
        </w:numPr>
        <w:spacing w:before="0" w:after="200" w:line="276" w:lineRule="auto"/>
        <w:jc w:val="left"/>
        <w:rPr>
          <w:szCs w:val="24"/>
          <w:lang w:val="en-GB"/>
        </w:rPr>
      </w:pPr>
      <w:r w:rsidRPr="00E36588">
        <w:rPr>
          <w:rFonts w:cs="Arial"/>
          <w:szCs w:val="24"/>
          <w:lang w:val="en-GB"/>
        </w:rPr>
        <w:t>Sample information material about the quality management and its results which the higher education institution regularly uses for its internal and external co</w:t>
      </w:r>
      <w:r w:rsidRPr="00E36588">
        <w:rPr>
          <w:rFonts w:cs="Arial"/>
          <w:szCs w:val="24"/>
          <w:lang w:val="en-GB"/>
        </w:rPr>
        <w:t>m</w:t>
      </w:r>
      <w:r w:rsidRPr="00E36588">
        <w:rPr>
          <w:rFonts w:cs="Arial"/>
          <w:szCs w:val="24"/>
          <w:lang w:val="en-GB"/>
        </w:rPr>
        <w:t xml:space="preserve">munication (e.g. link to specific web pages, reports, flyer) </w:t>
      </w:r>
    </w:p>
    <w:p w:rsidR="008C03C3" w:rsidRPr="00E36588" w:rsidRDefault="008C03C3" w:rsidP="00E36588">
      <w:pPr>
        <w:pStyle w:val="Listenabsatz"/>
        <w:numPr>
          <w:ilvl w:val="0"/>
          <w:numId w:val="31"/>
        </w:numPr>
        <w:spacing w:before="0" w:after="200" w:line="276" w:lineRule="auto"/>
        <w:ind w:left="708"/>
        <w:rPr>
          <w:szCs w:val="24"/>
          <w:lang w:val="en-GB"/>
        </w:rPr>
      </w:pPr>
      <w:r w:rsidRPr="00E36588">
        <w:rPr>
          <w:rFonts w:cs="Arial"/>
          <w:szCs w:val="24"/>
          <w:lang w:val="en-GB"/>
        </w:rPr>
        <w:t>Quantitative and qualitative statistical data from evaluations, study progression statistics, number of graduates</w:t>
      </w:r>
      <w:r w:rsidR="00E36588">
        <w:rPr>
          <w:rFonts w:cs="Arial"/>
          <w:szCs w:val="24"/>
          <w:lang w:val="en-GB"/>
        </w:rPr>
        <w:t>,</w:t>
      </w:r>
      <w:r w:rsidRPr="00E36588">
        <w:rPr>
          <w:rFonts w:cs="Arial"/>
          <w:szCs w:val="24"/>
          <w:lang w:val="en-GB"/>
        </w:rPr>
        <w:t xml:space="preserve"> </w:t>
      </w:r>
      <w:r w:rsidR="00E36588">
        <w:rPr>
          <w:rFonts w:cs="Arial"/>
          <w:szCs w:val="24"/>
          <w:lang w:val="en-GB"/>
        </w:rPr>
        <w:t>a</w:t>
      </w:r>
      <w:r w:rsidRPr="00E36588">
        <w:rPr>
          <w:rFonts w:cs="Arial"/>
          <w:szCs w:val="24"/>
          <w:lang w:val="en-GB"/>
        </w:rPr>
        <w:t>nd their distribution etc.</w:t>
      </w:r>
    </w:p>
    <w:p w:rsidR="00E64070" w:rsidRPr="00E36588" w:rsidRDefault="00E64070" w:rsidP="008C03C3">
      <w:pPr>
        <w:pStyle w:val="berschrift2"/>
        <w:keepNext w:val="0"/>
        <w:widowControl w:val="0"/>
        <w:rPr>
          <w:lang w:val="en-GB"/>
        </w:rPr>
      </w:pPr>
    </w:p>
    <w:sectPr w:rsidR="00E64070" w:rsidRPr="00E36588" w:rsidSect="00CF69C1">
      <w:pgSz w:w="11906" w:h="16838" w:code="9"/>
      <w:pgMar w:top="1701" w:right="1134" w:bottom="1701" w:left="1985"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C3" w:rsidRDefault="008C03C3" w:rsidP="00ED39B6">
      <w:pPr>
        <w:spacing w:after="0"/>
      </w:pPr>
      <w:r>
        <w:separator/>
      </w:r>
    </w:p>
    <w:p w:rsidR="008C03C3" w:rsidRDefault="008C03C3"/>
    <w:p w:rsidR="008C03C3" w:rsidRDefault="008C03C3"/>
    <w:p w:rsidR="008C03C3" w:rsidRDefault="008C03C3"/>
  </w:endnote>
  <w:endnote w:type="continuationSeparator" w:id="0">
    <w:p w:rsidR="008C03C3" w:rsidRDefault="008C03C3" w:rsidP="00ED39B6">
      <w:pPr>
        <w:spacing w:after="0"/>
      </w:pPr>
      <w:r>
        <w:continuationSeparator/>
      </w:r>
    </w:p>
    <w:p w:rsidR="008C03C3" w:rsidRDefault="008C03C3"/>
    <w:p w:rsidR="008C03C3" w:rsidRDefault="008C03C3"/>
    <w:p w:rsidR="008C03C3" w:rsidRDefault="008C03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623"/>
      <w:docPartObj>
        <w:docPartGallery w:val="Page Numbers (Bottom of Page)"/>
        <w:docPartUnique/>
      </w:docPartObj>
    </w:sdtPr>
    <w:sdtContent>
      <w:p w:rsidR="008C03C3" w:rsidRDefault="00CB3EB4" w:rsidP="00DC28E2">
        <w:pPr>
          <w:pStyle w:val="Fuzeile"/>
          <w:jc w:val="right"/>
        </w:pPr>
        <w:fldSimple w:instr=" PAGE   \* MERGEFORMAT ">
          <w:r w:rsidR="006533A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C3" w:rsidRDefault="008C03C3" w:rsidP="00ED39B6">
      <w:pPr>
        <w:spacing w:after="0"/>
      </w:pPr>
      <w:r>
        <w:separator/>
      </w:r>
    </w:p>
  </w:footnote>
  <w:footnote w:type="continuationSeparator" w:id="0">
    <w:p w:rsidR="008C03C3" w:rsidRDefault="008C03C3" w:rsidP="00ED39B6">
      <w:pPr>
        <w:spacing w:after="0"/>
      </w:pPr>
      <w:r>
        <w:continuationSeparator/>
      </w:r>
    </w:p>
    <w:p w:rsidR="008C03C3" w:rsidRDefault="008C03C3"/>
    <w:p w:rsidR="008C03C3" w:rsidRDefault="008C03C3"/>
    <w:p w:rsidR="008C03C3" w:rsidRDefault="008C03C3"/>
  </w:footnote>
  <w:footnote w:id="1">
    <w:p w:rsidR="008C03C3" w:rsidRPr="008C03C3" w:rsidRDefault="008C03C3">
      <w:pPr>
        <w:pStyle w:val="Funotentext"/>
        <w:rPr>
          <w:lang w:val="en-US"/>
        </w:rPr>
      </w:pPr>
      <w:r>
        <w:rPr>
          <w:rStyle w:val="Funotenzeichen"/>
        </w:rPr>
        <w:footnoteRef/>
      </w:r>
      <w:r w:rsidRPr="008C03C3">
        <w:rPr>
          <w:lang w:val="en-US"/>
        </w:rPr>
        <w:t xml:space="preserve"> </w:t>
      </w:r>
      <w:r w:rsidRPr="008C03C3">
        <w:rPr>
          <w:szCs w:val="24"/>
          <w:lang w:val="en-US"/>
        </w:rPr>
        <w:t>[</w:t>
      </w:r>
      <w:r w:rsidRPr="008C03C3">
        <w:rPr>
          <w:szCs w:val="24"/>
          <w:highlight w:val="lightGray"/>
          <w:lang w:val="en-US"/>
        </w:rPr>
        <w:t>delete as necessary</w:t>
      </w:r>
      <w:r>
        <w:rPr>
          <w:szCs w:val="24"/>
          <w:lang w:val="en-US"/>
        </w:rPr>
        <w:t>]</w:t>
      </w:r>
      <w:r w:rsidRPr="008C03C3">
        <w:rPr>
          <w:szCs w:val="24"/>
          <w:lang w:val="en-US"/>
        </w:rPr>
        <w:t xml:space="preserve"> </w:t>
      </w:r>
      <w:r w:rsidRPr="008C03C3">
        <w:rPr>
          <w:lang w:val="en-US"/>
        </w:rPr>
        <w:t>ASIIN Seal for degree programmes; EUR-ACE® Label: European Label for Engineering Programmes; Euro-Inf®: Label European Label for Informatics; Eurobachelor®/Euromaster® Label: Europ</w:t>
      </w:r>
      <w:r w:rsidRPr="008C03C3">
        <w:rPr>
          <w:lang w:val="en-US"/>
        </w:rPr>
        <w:t>e</w:t>
      </w:r>
      <w:r w:rsidRPr="008C03C3">
        <w:rPr>
          <w:lang w:val="en-US"/>
        </w:rPr>
        <w:t>an Chemistry Label</w:t>
      </w:r>
    </w:p>
  </w:footnote>
  <w:footnote w:id="2">
    <w:p w:rsidR="008C03C3" w:rsidRPr="005134E8" w:rsidRDefault="008C03C3">
      <w:pPr>
        <w:pStyle w:val="Funotentext"/>
        <w:rPr>
          <w:lang w:val="en-US"/>
        </w:rPr>
      </w:pPr>
      <w:r>
        <w:rPr>
          <w:rStyle w:val="Funotenzeichen"/>
        </w:rPr>
        <w:footnoteRef/>
      </w:r>
      <w:r w:rsidRPr="005134E8">
        <w:rPr>
          <w:lang w:val="en-US"/>
        </w:rPr>
        <w:t xml:space="preserve"> </w:t>
      </w:r>
      <w:r w:rsidR="001C314A" w:rsidRPr="001C314A">
        <w:rPr>
          <w:rFonts w:asciiTheme="minorHAnsi" w:hAnsiTheme="minorHAnsi"/>
          <w:lang w:val="en-US"/>
        </w:rPr>
        <w:t>TC: Technical Committee for the following subject areas: TC 01 - Mechanical Engineering/Process Eng</w:t>
      </w:r>
      <w:r w:rsidR="001C314A" w:rsidRPr="001C314A">
        <w:rPr>
          <w:rFonts w:asciiTheme="minorHAnsi" w:hAnsiTheme="minorHAnsi"/>
          <w:lang w:val="en-US"/>
        </w:rPr>
        <w:t>i</w:t>
      </w:r>
      <w:r w:rsidR="001C314A" w:rsidRPr="001C314A">
        <w:rPr>
          <w:rFonts w:asciiTheme="minorHAnsi" w:hAnsiTheme="minorHAnsi"/>
          <w:lang w:val="en-US"/>
        </w:rPr>
        <w:t>neering; TC 02 - Electrical Engineering/Information Technology; TC 03 - Civil Engineering, Geodesy and A</w:t>
      </w:r>
      <w:r w:rsidR="001C314A" w:rsidRPr="001C314A">
        <w:rPr>
          <w:rFonts w:asciiTheme="minorHAnsi" w:hAnsiTheme="minorHAnsi"/>
          <w:lang w:val="en-US"/>
        </w:rPr>
        <w:t>r</w:t>
      </w:r>
      <w:r w:rsidR="001C314A" w:rsidRPr="001C314A">
        <w:rPr>
          <w:rFonts w:asciiTheme="minorHAnsi" w:hAnsiTheme="minorHAnsi"/>
          <w:lang w:val="en-US"/>
        </w:rPr>
        <w:t>chitecture; TC 04 - Informatics/Computer Science; TC 05 - Physical Technologies, Materials and Processes; TC 06 - Industrial Engineering; TC 07 - Business Informatics/Information Systems; TC 08 - Agriculture, N</w:t>
      </w:r>
      <w:r w:rsidR="001C314A" w:rsidRPr="001C314A">
        <w:rPr>
          <w:rFonts w:asciiTheme="minorHAnsi" w:hAnsiTheme="minorHAnsi"/>
          <w:lang w:val="en-US"/>
        </w:rPr>
        <w:t>u</w:t>
      </w:r>
      <w:r w:rsidR="001C314A" w:rsidRPr="001C314A">
        <w:rPr>
          <w:rFonts w:asciiTheme="minorHAnsi" w:hAnsiTheme="minorHAnsi"/>
          <w:lang w:val="en-US"/>
        </w:rPr>
        <w:t>tritional Sciences and Landscape Architecture; TC 09 - Chemistry; TC 10 - Life Sciences; TC 11 - Geoscien</w:t>
      </w:r>
      <w:r w:rsidR="001C314A" w:rsidRPr="001C314A">
        <w:rPr>
          <w:rFonts w:asciiTheme="minorHAnsi" w:hAnsiTheme="minorHAnsi"/>
          <w:lang w:val="en-US"/>
        </w:rPr>
        <w:t>c</w:t>
      </w:r>
      <w:r w:rsidR="001C314A" w:rsidRPr="001C314A">
        <w:rPr>
          <w:rFonts w:asciiTheme="minorHAnsi" w:hAnsiTheme="minorHAnsi"/>
          <w:lang w:val="en-US"/>
        </w:rPr>
        <w:t>es; TC 12 - Mathematics; TC 13 - Physics.</w:t>
      </w:r>
    </w:p>
  </w:footnote>
  <w:footnote w:id="3">
    <w:p w:rsidR="008C03C3" w:rsidRPr="0026436C" w:rsidRDefault="008C03C3" w:rsidP="008C03C3">
      <w:pPr>
        <w:pStyle w:val="Funotentext"/>
        <w:rPr>
          <w:lang w:val="en-US"/>
        </w:rPr>
      </w:pPr>
      <w:r w:rsidRPr="00DC28E2">
        <w:rPr>
          <w:rStyle w:val="Funotenzeichen"/>
        </w:rPr>
        <w:footnoteRef/>
      </w:r>
      <w:r w:rsidRPr="0026436C">
        <w:rPr>
          <w:lang w:val="en-US"/>
        </w:rPr>
        <w:t xml:space="preserve"> EQF = </w:t>
      </w:r>
      <w:r>
        <w:rPr>
          <w:lang w:val="en-US"/>
        </w:rPr>
        <w:t xml:space="preserve">The </w:t>
      </w:r>
      <w:r w:rsidRPr="0026436C">
        <w:rPr>
          <w:lang w:val="en-US"/>
        </w:rPr>
        <w:t xml:space="preserve">European Qualifications Framework for </w:t>
      </w:r>
      <w:r>
        <w:rPr>
          <w:lang w:val="en-US"/>
        </w:rPr>
        <w:t>l</w:t>
      </w:r>
      <w:r w:rsidRPr="0026436C">
        <w:rPr>
          <w:lang w:val="en-US"/>
        </w:rPr>
        <w:t xml:space="preserve">ifelong </w:t>
      </w:r>
      <w:r>
        <w:rPr>
          <w:lang w:val="en-US"/>
        </w:rPr>
        <w:t>l</w:t>
      </w:r>
      <w:r w:rsidRPr="0026436C">
        <w:rPr>
          <w:lang w:val="en-US"/>
        </w:rPr>
        <w:t>earning</w:t>
      </w:r>
    </w:p>
  </w:footnote>
  <w:footnote w:id="4">
    <w:p w:rsidR="008C03C3" w:rsidRPr="00BD4E87" w:rsidRDefault="008C03C3" w:rsidP="008C03C3">
      <w:pPr>
        <w:rPr>
          <w:lang w:val="en-US"/>
        </w:rPr>
      </w:pPr>
      <w:r>
        <w:rPr>
          <w:rStyle w:val="Funotenzeichen"/>
        </w:rPr>
        <w:footnoteRef/>
      </w:r>
      <w:r w:rsidRPr="00454446">
        <w:rPr>
          <w:lang w:val="en-US"/>
        </w:rPr>
        <w:t xml:space="preserve"> </w:t>
      </w:r>
      <w:r>
        <w:rPr>
          <w:lang w:val="en-US"/>
        </w:rPr>
        <w:t>Includes the assessment for the European subject-specific seals, where applicable. When the accreditation process is finalized, possible requirements and/or recommend</w:t>
      </w:r>
      <w:r>
        <w:rPr>
          <w:lang w:val="en-US"/>
        </w:rPr>
        <w:t>a</w:t>
      </w:r>
      <w:r>
        <w:rPr>
          <w:lang w:val="en-US"/>
        </w:rPr>
        <w:t>tions and also deadlines apply to the ASIIN seal as well as to the subject-specific seals.</w:t>
      </w:r>
    </w:p>
    <w:p w:rsidR="008C03C3" w:rsidRPr="00890FD6" w:rsidRDefault="008C03C3" w:rsidP="008C03C3">
      <w:pPr>
        <w:pStyle w:val="Fuzeile"/>
        <w:rPr>
          <w:lang w:val="en-US"/>
        </w:rPr>
      </w:pPr>
    </w:p>
    <w:p w:rsidR="008C03C3" w:rsidRPr="00454446" w:rsidRDefault="008C03C3" w:rsidP="008C03C3">
      <w:pPr>
        <w:pStyle w:val="Funotentext"/>
        <w:rPr>
          <w:lang w:val="en-US"/>
        </w:rPr>
      </w:pPr>
    </w:p>
  </w:footnote>
  <w:footnote w:id="5">
    <w:p w:rsidR="008C03C3" w:rsidRPr="00F640A3" w:rsidRDefault="008C03C3" w:rsidP="008C03C3">
      <w:pPr>
        <w:pStyle w:val="Funotentext"/>
        <w:rPr>
          <w:lang w:val="en-US"/>
        </w:rPr>
      </w:pPr>
      <w:r>
        <w:rPr>
          <w:rStyle w:val="Funotenzeichen"/>
        </w:rPr>
        <w:footnoteRef/>
      </w:r>
      <w:r w:rsidRPr="00F640A3">
        <w:rPr>
          <w:lang w:val="en-US"/>
        </w:rPr>
        <w:tab/>
        <w:t xml:space="preserve">Within the European Higher Education Area, the ECTS Users' Guide is the expected basis for calculating credits. </w:t>
      </w:r>
    </w:p>
  </w:footnote>
  <w:footnote w:id="6">
    <w:p w:rsidR="008C03C3" w:rsidRPr="00F640A3" w:rsidRDefault="008C03C3" w:rsidP="008C03C3">
      <w:pPr>
        <w:pStyle w:val="Funotentext"/>
        <w:rPr>
          <w:lang w:val="en-US"/>
        </w:rPr>
      </w:pPr>
      <w:r>
        <w:rPr>
          <w:rStyle w:val="Funotenzeichen"/>
        </w:rPr>
        <w:footnoteRef/>
      </w:r>
      <w:r w:rsidRPr="00F640A3">
        <w:rPr>
          <w:lang w:val="en-US"/>
        </w:rPr>
        <w:tab/>
        <w:t xml:space="preserve">Exams are all methods of ascertaining to which extent the learning outcomes have been reached as well as any pre-examination elements, assignments etc., as set forth by the higher education institution in question.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C3" w:rsidRPr="008C03C3" w:rsidRDefault="00CB3EB4" w:rsidP="005E2344">
    <w:pPr>
      <w:pStyle w:val="Kopfzeile"/>
      <w:jc w:val="right"/>
      <w:rPr>
        <w:b w:val="0"/>
        <w:lang w:val="en-US"/>
      </w:rPr>
    </w:pPr>
    <w:fldSimple w:instr=" FILENAME   \* MERGEFORMAT ">
      <w:r w:rsidR="006533AA" w:rsidRPr="006533AA">
        <w:rPr>
          <w:b w:val="0"/>
          <w:noProof/>
          <w:lang w:val="en-US"/>
        </w:rPr>
        <w:t>ASIIN Template for Self-Assessment Report 2017-07-17.docx</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C3" w:rsidRPr="0038280E" w:rsidRDefault="008C03C3" w:rsidP="0038280E">
    <w:pPr>
      <w:pStyle w:val="Kopfzeile"/>
      <w:pBdr>
        <w:bottom w:val="none" w:sz="0" w:space="0" w:color="auto"/>
      </w:pBd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98FCC6"/>
    <w:lvl w:ilvl="0">
      <w:start w:val="1"/>
      <w:numFmt w:val="decimal"/>
      <w:pStyle w:val="Listennummer"/>
      <w:lvlText w:val="%1."/>
      <w:lvlJc w:val="left"/>
      <w:pPr>
        <w:tabs>
          <w:tab w:val="num" w:pos="360"/>
        </w:tabs>
        <w:ind w:left="360" w:hanging="360"/>
      </w:pPr>
    </w:lvl>
  </w:abstractNum>
  <w:abstractNum w:abstractNumId="1">
    <w:nsid w:val="043E5C57"/>
    <w:multiLevelType w:val="hybridMultilevel"/>
    <w:tmpl w:val="6C300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243BD"/>
    <w:multiLevelType w:val="hybridMultilevel"/>
    <w:tmpl w:val="FD4E3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2B6BCF"/>
    <w:multiLevelType w:val="multilevel"/>
    <w:tmpl w:val="5E7AC2C0"/>
    <w:lvl w:ilvl="0">
      <w:start w:val="1"/>
      <w:numFmt w:val="upperLetter"/>
      <w:pStyle w:val="berschrift1"/>
      <w:lvlText w:val="%1"/>
      <w:lvlJc w:val="left"/>
      <w:pPr>
        <w:ind w:left="454" w:hanging="454"/>
      </w:pPr>
      <w:rPr>
        <w:rFonts w:hint="default"/>
      </w:rPr>
    </w:lvl>
    <w:lvl w:ilvl="1">
      <w:start w:val="1"/>
      <w:numFmt w:val="none"/>
      <w:pStyle w:val="berschrift2"/>
      <w:suff w:val="nothing"/>
      <w:lvlText w:val=""/>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B64120D"/>
    <w:multiLevelType w:val="hybridMultilevel"/>
    <w:tmpl w:val="430E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CD3BB6"/>
    <w:multiLevelType w:val="multilevel"/>
    <w:tmpl w:val="D4C40C76"/>
    <w:styleLink w:val="Formatvorlage1"/>
    <w:lvl w:ilvl="0">
      <w:start w:val="1"/>
      <w:numFmt w:val="upperLetter"/>
      <w:lvlText w:val="%1"/>
      <w:lvlJc w:val="left"/>
      <w:pPr>
        <w:ind w:left="284" w:hanging="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D24CB"/>
    <w:multiLevelType w:val="hybridMultilevel"/>
    <w:tmpl w:val="76CA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B38D3"/>
    <w:multiLevelType w:val="multilevel"/>
    <w:tmpl w:val="F68E4B94"/>
    <w:lvl w:ilvl="0">
      <w:start w:val="1"/>
      <w:numFmt w:val="decimal"/>
      <w:pStyle w:val="ListeEmpfehlungen"/>
      <w:lvlText w:val="E %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C646A1"/>
    <w:multiLevelType w:val="hybridMultilevel"/>
    <w:tmpl w:val="BF90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247CE1"/>
    <w:multiLevelType w:val="multilevel"/>
    <w:tmpl w:val="787C9D88"/>
    <w:styleLink w:val="Formatvorlage2"/>
    <w:lvl w:ilvl="0">
      <w:start w:val="1"/>
      <w:numFmt w:val="decimal"/>
      <w:lvlText w:val="A %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9F3E6E"/>
    <w:multiLevelType w:val="hybridMultilevel"/>
    <w:tmpl w:val="AB80F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F428EC"/>
    <w:multiLevelType w:val="hybridMultilevel"/>
    <w:tmpl w:val="4986E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2D4D7C"/>
    <w:multiLevelType w:val="hybridMultilevel"/>
    <w:tmpl w:val="AEBE1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547EBB"/>
    <w:multiLevelType w:val="hybridMultilevel"/>
    <w:tmpl w:val="3566F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C90D30"/>
    <w:multiLevelType w:val="hybridMultilevel"/>
    <w:tmpl w:val="2B884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2B36B8"/>
    <w:multiLevelType w:val="multilevel"/>
    <w:tmpl w:val="251895A4"/>
    <w:lvl w:ilvl="0">
      <w:start w:val="1"/>
      <w:numFmt w:val="decimal"/>
      <w:pStyle w:val="ListeVoraussetzungen"/>
      <w:lvlText w:val="V %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DC34E8"/>
    <w:multiLevelType w:val="hybridMultilevel"/>
    <w:tmpl w:val="801400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911CB"/>
    <w:multiLevelType w:val="hybridMultilevel"/>
    <w:tmpl w:val="DD42E5FC"/>
    <w:lvl w:ilvl="0" w:tplc="B9962858">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9E2A74"/>
    <w:multiLevelType w:val="hybridMultilevel"/>
    <w:tmpl w:val="D4401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A11F4A"/>
    <w:multiLevelType w:val="hybridMultilevel"/>
    <w:tmpl w:val="2F2E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335615"/>
    <w:multiLevelType w:val="multilevel"/>
    <w:tmpl w:val="A9BC021A"/>
    <w:lvl w:ilvl="0">
      <w:start w:val="1"/>
      <w:numFmt w:val="decimal"/>
      <w:pStyle w:val="ListeAuflagen"/>
      <w:lvlText w:val="A %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03026E"/>
    <w:multiLevelType w:val="hybridMultilevel"/>
    <w:tmpl w:val="EC309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A241D7"/>
    <w:multiLevelType w:val="hybridMultilevel"/>
    <w:tmpl w:val="2A1E0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063F90"/>
    <w:multiLevelType w:val="hybridMultilevel"/>
    <w:tmpl w:val="8E283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231430"/>
    <w:multiLevelType w:val="hybridMultilevel"/>
    <w:tmpl w:val="73AE7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867D13"/>
    <w:multiLevelType w:val="multilevel"/>
    <w:tmpl w:val="BC5C89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suff w:val="nothing"/>
      <w:lvlText w:val=""/>
      <w:lvlJc w:val="left"/>
      <w:pPr>
        <w:ind w:left="0" w:firstLine="0"/>
      </w:pPr>
      <w:rPr>
        <w:rFonts w:hint="default"/>
      </w:rPr>
    </w:lvl>
    <w:lvl w:ilvl="6">
      <w:start w:val="1"/>
      <w:numFmt w:val="upperLetter"/>
      <w:lvlText w:val="%7"/>
      <w:lvlJc w:val="left"/>
      <w:pPr>
        <w:ind w:left="1296" w:hanging="1296"/>
      </w:pPr>
      <w:rPr>
        <w:rFonts w:hint="default"/>
      </w:rPr>
    </w:lvl>
    <w:lvl w:ilvl="7">
      <w:start w:val="1"/>
      <w:numFmt w:val="decimal"/>
      <w:lvlText w:val="%7.%8"/>
      <w:lvlJc w:val="left"/>
      <w:pPr>
        <w:ind w:left="567" w:hanging="567"/>
      </w:pPr>
      <w:rPr>
        <w:rFonts w:hint="default"/>
      </w:rPr>
    </w:lvl>
    <w:lvl w:ilvl="8">
      <w:start w:val="1"/>
      <w:numFmt w:val="decimal"/>
      <w:pStyle w:val="berschrift9"/>
      <w:lvlText w:val="%1.%2.%3.%4.%5.%6.%7.%8.%9"/>
      <w:lvlJc w:val="left"/>
      <w:pPr>
        <w:ind w:left="1584" w:hanging="1584"/>
      </w:pPr>
      <w:rPr>
        <w:rFonts w:hint="default"/>
      </w:rPr>
    </w:lvl>
  </w:abstractNum>
  <w:abstractNum w:abstractNumId="26">
    <w:nsid w:val="69361D2A"/>
    <w:multiLevelType w:val="hybridMultilevel"/>
    <w:tmpl w:val="39C49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616BF8"/>
    <w:multiLevelType w:val="multilevel"/>
    <w:tmpl w:val="95487716"/>
    <w:styleLink w:val="Formatvorlage4"/>
    <w:lvl w:ilvl="0">
      <w:start w:val="1"/>
      <w:numFmt w:val="decimal"/>
      <w:lvlText w:val="V %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F653905"/>
    <w:multiLevelType w:val="hybridMultilevel"/>
    <w:tmpl w:val="85605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1A47A4E"/>
    <w:multiLevelType w:val="hybridMultilevel"/>
    <w:tmpl w:val="B9EAF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783C18"/>
    <w:multiLevelType w:val="hybridMultilevel"/>
    <w:tmpl w:val="29587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F87D19"/>
    <w:multiLevelType w:val="multilevel"/>
    <w:tmpl w:val="E230C8DE"/>
    <w:styleLink w:val="Formatvorlage3"/>
    <w:lvl w:ilvl="0">
      <w:start w:val="1"/>
      <w:numFmt w:val="decimal"/>
      <w:lvlText w:val="E %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3"/>
  </w:num>
  <w:num w:numId="3">
    <w:abstractNumId w:val="5"/>
  </w:num>
  <w:num w:numId="4">
    <w:abstractNumId w:val="17"/>
  </w:num>
  <w:num w:numId="5">
    <w:abstractNumId w:val="9"/>
  </w:num>
  <w:num w:numId="6">
    <w:abstractNumId w:val="20"/>
  </w:num>
  <w:num w:numId="7">
    <w:abstractNumId w:val="31"/>
  </w:num>
  <w:num w:numId="8">
    <w:abstractNumId w:val="27"/>
  </w:num>
  <w:num w:numId="9">
    <w:abstractNumId w:val="7"/>
  </w:num>
  <w:num w:numId="10">
    <w:abstractNumId w:val="15"/>
  </w:num>
  <w:num w:numId="11">
    <w:abstractNumId w:val="0"/>
  </w:num>
  <w:num w:numId="12">
    <w:abstractNumId w:val="26"/>
  </w:num>
  <w:num w:numId="13">
    <w:abstractNumId w:val="13"/>
  </w:num>
  <w:num w:numId="14">
    <w:abstractNumId w:val="18"/>
  </w:num>
  <w:num w:numId="15">
    <w:abstractNumId w:val="4"/>
  </w:num>
  <w:num w:numId="16">
    <w:abstractNumId w:val="30"/>
  </w:num>
  <w:num w:numId="17">
    <w:abstractNumId w:val="11"/>
  </w:num>
  <w:num w:numId="18">
    <w:abstractNumId w:val="1"/>
  </w:num>
  <w:num w:numId="19">
    <w:abstractNumId w:val="29"/>
  </w:num>
  <w:num w:numId="20">
    <w:abstractNumId w:val="28"/>
  </w:num>
  <w:num w:numId="21">
    <w:abstractNumId w:val="24"/>
  </w:num>
  <w:num w:numId="22">
    <w:abstractNumId w:val="19"/>
  </w:num>
  <w:num w:numId="23">
    <w:abstractNumId w:val="10"/>
  </w:num>
  <w:num w:numId="24">
    <w:abstractNumId w:val="22"/>
  </w:num>
  <w:num w:numId="25">
    <w:abstractNumId w:val="14"/>
  </w:num>
  <w:num w:numId="26">
    <w:abstractNumId w:val="23"/>
  </w:num>
  <w:num w:numId="27">
    <w:abstractNumId w:val="21"/>
  </w:num>
  <w:num w:numId="28">
    <w:abstractNumId w:val="2"/>
  </w:num>
  <w:num w:numId="29">
    <w:abstractNumId w:val="8"/>
  </w:num>
  <w:num w:numId="30">
    <w:abstractNumId w:val="6"/>
  </w:num>
  <w:num w:numId="31">
    <w:abstractNumId w:val="16"/>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DE5E93"/>
    <w:rsid w:val="00000572"/>
    <w:rsid w:val="00001F55"/>
    <w:rsid w:val="00002F68"/>
    <w:rsid w:val="0000337C"/>
    <w:rsid w:val="0002042F"/>
    <w:rsid w:val="00020FE1"/>
    <w:rsid w:val="00021285"/>
    <w:rsid w:val="00022354"/>
    <w:rsid w:val="000260D6"/>
    <w:rsid w:val="00027093"/>
    <w:rsid w:val="0003014F"/>
    <w:rsid w:val="00030DE6"/>
    <w:rsid w:val="0003100A"/>
    <w:rsid w:val="000326AF"/>
    <w:rsid w:val="00034E7E"/>
    <w:rsid w:val="00034FA7"/>
    <w:rsid w:val="000367E4"/>
    <w:rsid w:val="00036BBC"/>
    <w:rsid w:val="00037C77"/>
    <w:rsid w:val="000403C5"/>
    <w:rsid w:val="000462EC"/>
    <w:rsid w:val="00047A99"/>
    <w:rsid w:val="000500D4"/>
    <w:rsid w:val="00051E4B"/>
    <w:rsid w:val="000539AA"/>
    <w:rsid w:val="0005557D"/>
    <w:rsid w:val="00057308"/>
    <w:rsid w:val="000574A9"/>
    <w:rsid w:val="00057687"/>
    <w:rsid w:val="00057D40"/>
    <w:rsid w:val="00064B33"/>
    <w:rsid w:val="00066FFE"/>
    <w:rsid w:val="0008332B"/>
    <w:rsid w:val="00086E4D"/>
    <w:rsid w:val="00091CF8"/>
    <w:rsid w:val="00092E2B"/>
    <w:rsid w:val="000A292A"/>
    <w:rsid w:val="000A66D8"/>
    <w:rsid w:val="000B25AC"/>
    <w:rsid w:val="000B7857"/>
    <w:rsid w:val="000C2552"/>
    <w:rsid w:val="000C316E"/>
    <w:rsid w:val="000C3453"/>
    <w:rsid w:val="000C6678"/>
    <w:rsid w:val="000E52FE"/>
    <w:rsid w:val="000E68AC"/>
    <w:rsid w:val="000F1E03"/>
    <w:rsid w:val="000F2C39"/>
    <w:rsid w:val="000F3D02"/>
    <w:rsid w:val="000F4258"/>
    <w:rsid w:val="000F56D5"/>
    <w:rsid w:val="00101A9B"/>
    <w:rsid w:val="00101E04"/>
    <w:rsid w:val="0010363A"/>
    <w:rsid w:val="00103E24"/>
    <w:rsid w:val="00107B7D"/>
    <w:rsid w:val="001108C4"/>
    <w:rsid w:val="001146AB"/>
    <w:rsid w:val="00115192"/>
    <w:rsid w:val="001233CA"/>
    <w:rsid w:val="0013217B"/>
    <w:rsid w:val="00134A9E"/>
    <w:rsid w:val="0013652A"/>
    <w:rsid w:val="001434F5"/>
    <w:rsid w:val="00144FE8"/>
    <w:rsid w:val="00145807"/>
    <w:rsid w:val="00146678"/>
    <w:rsid w:val="00146A9B"/>
    <w:rsid w:val="00146ECF"/>
    <w:rsid w:val="00150FC5"/>
    <w:rsid w:val="0015129E"/>
    <w:rsid w:val="00152D6B"/>
    <w:rsid w:val="001553F1"/>
    <w:rsid w:val="0015794F"/>
    <w:rsid w:val="00160DC4"/>
    <w:rsid w:val="001619CF"/>
    <w:rsid w:val="00161B3F"/>
    <w:rsid w:val="00164295"/>
    <w:rsid w:val="00164F1C"/>
    <w:rsid w:val="00166FCA"/>
    <w:rsid w:val="001712EF"/>
    <w:rsid w:val="00172BCF"/>
    <w:rsid w:val="00175E90"/>
    <w:rsid w:val="00175F05"/>
    <w:rsid w:val="001775DF"/>
    <w:rsid w:val="00180AEE"/>
    <w:rsid w:val="001836DF"/>
    <w:rsid w:val="001946E5"/>
    <w:rsid w:val="001961D9"/>
    <w:rsid w:val="00196DBD"/>
    <w:rsid w:val="001A0E2C"/>
    <w:rsid w:val="001A2765"/>
    <w:rsid w:val="001B2CDE"/>
    <w:rsid w:val="001B766E"/>
    <w:rsid w:val="001C12F7"/>
    <w:rsid w:val="001C19D7"/>
    <w:rsid w:val="001C314A"/>
    <w:rsid w:val="001C4344"/>
    <w:rsid w:val="001D10FF"/>
    <w:rsid w:val="001D47EC"/>
    <w:rsid w:val="001D50AB"/>
    <w:rsid w:val="001E0825"/>
    <w:rsid w:val="001E0A97"/>
    <w:rsid w:val="001E1B3C"/>
    <w:rsid w:val="001E4114"/>
    <w:rsid w:val="001E61B1"/>
    <w:rsid w:val="001F1E6E"/>
    <w:rsid w:val="001F24D5"/>
    <w:rsid w:val="002011AF"/>
    <w:rsid w:val="002019B6"/>
    <w:rsid w:val="002109A9"/>
    <w:rsid w:val="0021357B"/>
    <w:rsid w:val="00220ECB"/>
    <w:rsid w:val="0023623C"/>
    <w:rsid w:val="00241BEA"/>
    <w:rsid w:val="002431A6"/>
    <w:rsid w:val="002431EA"/>
    <w:rsid w:val="002442E1"/>
    <w:rsid w:val="00250ED1"/>
    <w:rsid w:val="00253B5D"/>
    <w:rsid w:val="00256A9A"/>
    <w:rsid w:val="00262F00"/>
    <w:rsid w:val="00267333"/>
    <w:rsid w:val="002717E0"/>
    <w:rsid w:val="002753A0"/>
    <w:rsid w:val="002765D1"/>
    <w:rsid w:val="00276A75"/>
    <w:rsid w:val="002829DA"/>
    <w:rsid w:val="00285DD9"/>
    <w:rsid w:val="002871CB"/>
    <w:rsid w:val="00287A8B"/>
    <w:rsid w:val="00290DED"/>
    <w:rsid w:val="00293E40"/>
    <w:rsid w:val="002A4FB1"/>
    <w:rsid w:val="002A63BF"/>
    <w:rsid w:val="002B136E"/>
    <w:rsid w:val="002B210A"/>
    <w:rsid w:val="002C0536"/>
    <w:rsid w:val="002C308D"/>
    <w:rsid w:val="002C6C02"/>
    <w:rsid w:val="002D076E"/>
    <w:rsid w:val="002D43BD"/>
    <w:rsid w:val="002D601E"/>
    <w:rsid w:val="002E18DA"/>
    <w:rsid w:val="002E19EB"/>
    <w:rsid w:val="002E1DC5"/>
    <w:rsid w:val="002E78E3"/>
    <w:rsid w:val="002F1B47"/>
    <w:rsid w:val="002F725F"/>
    <w:rsid w:val="002F7AE1"/>
    <w:rsid w:val="00300261"/>
    <w:rsid w:val="0030077A"/>
    <w:rsid w:val="00301347"/>
    <w:rsid w:val="0031134E"/>
    <w:rsid w:val="003208B8"/>
    <w:rsid w:val="00322342"/>
    <w:rsid w:val="003237EE"/>
    <w:rsid w:val="00323B24"/>
    <w:rsid w:val="003258FD"/>
    <w:rsid w:val="00331BA7"/>
    <w:rsid w:val="003331A1"/>
    <w:rsid w:val="003339B1"/>
    <w:rsid w:val="003346BC"/>
    <w:rsid w:val="00335E76"/>
    <w:rsid w:val="0034105A"/>
    <w:rsid w:val="003412C7"/>
    <w:rsid w:val="00343943"/>
    <w:rsid w:val="00343D73"/>
    <w:rsid w:val="00344268"/>
    <w:rsid w:val="00346B31"/>
    <w:rsid w:val="00353717"/>
    <w:rsid w:val="00360AF2"/>
    <w:rsid w:val="00361C91"/>
    <w:rsid w:val="003643B5"/>
    <w:rsid w:val="003764C8"/>
    <w:rsid w:val="003771A4"/>
    <w:rsid w:val="0038280E"/>
    <w:rsid w:val="00387A02"/>
    <w:rsid w:val="00392ACB"/>
    <w:rsid w:val="003934C6"/>
    <w:rsid w:val="003939EE"/>
    <w:rsid w:val="00393D01"/>
    <w:rsid w:val="003A080D"/>
    <w:rsid w:val="003A40D5"/>
    <w:rsid w:val="003B0674"/>
    <w:rsid w:val="003B72DA"/>
    <w:rsid w:val="003C3BEE"/>
    <w:rsid w:val="003C540C"/>
    <w:rsid w:val="003C5882"/>
    <w:rsid w:val="003D0316"/>
    <w:rsid w:val="003D3DFC"/>
    <w:rsid w:val="003D7F4B"/>
    <w:rsid w:val="003E2826"/>
    <w:rsid w:val="003E28D8"/>
    <w:rsid w:val="003E2EFB"/>
    <w:rsid w:val="003F149E"/>
    <w:rsid w:val="003F594A"/>
    <w:rsid w:val="00402690"/>
    <w:rsid w:val="0041204C"/>
    <w:rsid w:val="0041588D"/>
    <w:rsid w:val="004175EA"/>
    <w:rsid w:val="00417702"/>
    <w:rsid w:val="00420382"/>
    <w:rsid w:val="00422328"/>
    <w:rsid w:val="0042286B"/>
    <w:rsid w:val="0042374A"/>
    <w:rsid w:val="00423CF8"/>
    <w:rsid w:val="004259DC"/>
    <w:rsid w:val="00432979"/>
    <w:rsid w:val="00441233"/>
    <w:rsid w:val="00446A46"/>
    <w:rsid w:val="00451778"/>
    <w:rsid w:val="00451A6D"/>
    <w:rsid w:val="00453FB2"/>
    <w:rsid w:val="004542E1"/>
    <w:rsid w:val="00455F60"/>
    <w:rsid w:val="00460F95"/>
    <w:rsid w:val="00463E82"/>
    <w:rsid w:val="00466537"/>
    <w:rsid w:val="004673AA"/>
    <w:rsid w:val="00471104"/>
    <w:rsid w:val="004776CC"/>
    <w:rsid w:val="00481796"/>
    <w:rsid w:val="00487ADE"/>
    <w:rsid w:val="00492D58"/>
    <w:rsid w:val="00493379"/>
    <w:rsid w:val="004934CF"/>
    <w:rsid w:val="00494693"/>
    <w:rsid w:val="00496A1A"/>
    <w:rsid w:val="004A3399"/>
    <w:rsid w:val="004A4C63"/>
    <w:rsid w:val="004A66AE"/>
    <w:rsid w:val="004A6735"/>
    <w:rsid w:val="004B1579"/>
    <w:rsid w:val="004B36C0"/>
    <w:rsid w:val="004B4276"/>
    <w:rsid w:val="004B4FBB"/>
    <w:rsid w:val="004B52C6"/>
    <w:rsid w:val="004C089A"/>
    <w:rsid w:val="004C5F31"/>
    <w:rsid w:val="004D1CC9"/>
    <w:rsid w:val="004D4EF6"/>
    <w:rsid w:val="004D52C9"/>
    <w:rsid w:val="004D5C00"/>
    <w:rsid w:val="004D755C"/>
    <w:rsid w:val="004E5665"/>
    <w:rsid w:val="004E6A86"/>
    <w:rsid w:val="004F4254"/>
    <w:rsid w:val="004F45D2"/>
    <w:rsid w:val="004F559D"/>
    <w:rsid w:val="004F7C0E"/>
    <w:rsid w:val="00501D61"/>
    <w:rsid w:val="0050396C"/>
    <w:rsid w:val="00504F7F"/>
    <w:rsid w:val="00505935"/>
    <w:rsid w:val="0050796F"/>
    <w:rsid w:val="005137CC"/>
    <w:rsid w:val="00514F71"/>
    <w:rsid w:val="00516FFA"/>
    <w:rsid w:val="00520FA7"/>
    <w:rsid w:val="0052466F"/>
    <w:rsid w:val="0052515A"/>
    <w:rsid w:val="00527296"/>
    <w:rsid w:val="00531C74"/>
    <w:rsid w:val="00531FD1"/>
    <w:rsid w:val="005375FA"/>
    <w:rsid w:val="0054108C"/>
    <w:rsid w:val="00541E44"/>
    <w:rsid w:val="00542346"/>
    <w:rsid w:val="00542600"/>
    <w:rsid w:val="00544794"/>
    <w:rsid w:val="0056321E"/>
    <w:rsid w:val="00565595"/>
    <w:rsid w:val="00565958"/>
    <w:rsid w:val="005661EB"/>
    <w:rsid w:val="00573916"/>
    <w:rsid w:val="00573D2D"/>
    <w:rsid w:val="00573E58"/>
    <w:rsid w:val="00574852"/>
    <w:rsid w:val="00580207"/>
    <w:rsid w:val="0058026B"/>
    <w:rsid w:val="0058345B"/>
    <w:rsid w:val="005867C8"/>
    <w:rsid w:val="00591000"/>
    <w:rsid w:val="00592CD7"/>
    <w:rsid w:val="00594455"/>
    <w:rsid w:val="005A011B"/>
    <w:rsid w:val="005A44B9"/>
    <w:rsid w:val="005A4D60"/>
    <w:rsid w:val="005B424E"/>
    <w:rsid w:val="005B4923"/>
    <w:rsid w:val="005B5F56"/>
    <w:rsid w:val="005C007B"/>
    <w:rsid w:val="005C0476"/>
    <w:rsid w:val="005C0994"/>
    <w:rsid w:val="005C2E5B"/>
    <w:rsid w:val="005C474E"/>
    <w:rsid w:val="005D0677"/>
    <w:rsid w:val="005D2A73"/>
    <w:rsid w:val="005D5F65"/>
    <w:rsid w:val="005E2344"/>
    <w:rsid w:val="005E6F5A"/>
    <w:rsid w:val="005F07C0"/>
    <w:rsid w:val="005F1126"/>
    <w:rsid w:val="005F2A5E"/>
    <w:rsid w:val="006015EA"/>
    <w:rsid w:val="00603649"/>
    <w:rsid w:val="006058E0"/>
    <w:rsid w:val="0060604D"/>
    <w:rsid w:val="00607143"/>
    <w:rsid w:val="0061408B"/>
    <w:rsid w:val="00616A16"/>
    <w:rsid w:val="0062313A"/>
    <w:rsid w:val="006237AF"/>
    <w:rsid w:val="00623D1E"/>
    <w:rsid w:val="00625D96"/>
    <w:rsid w:val="00630CBB"/>
    <w:rsid w:val="006335D8"/>
    <w:rsid w:val="00634C3B"/>
    <w:rsid w:val="00634CE2"/>
    <w:rsid w:val="006415D4"/>
    <w:rsid w:val="00642AE2"/>
    <w:rsid w:val="0064479A"/>
    <w:rsid w:val="00646C8B"/>
    <w:rsid w:val="006533AA"/>
    <w:rsid w:val="00653B51"/>
    <w:rsid w:val="00653EE7"/>
    <w:rsid w:val="006615A5"/>
    <w:rsid w:val="00661E7C"/>
    <w:rsid w:val="006666F4"/>
    <w:rsid w:val="00667388"/>
    <w:rsid w:val="00673963"/>
    <w:rsid w:val="00677FBD"/>
    <w:rsid w:val="00682021"/>
    <w:rsid w:val="00683CAA"/>
    <w:rsid w:val="00685B73"/>
    <w:rsid w:val="00690933"/>
    <w:rsid w:val="00695442"/>
    <w:rsid w:val="00696C54"/>
    <w:rsid w:val="006A04E8"/>
    <w:rsid w:val="006A16D4"/>
    <w:rsid w:val="006A170C"/>
    <w:rsid w:val="006A35D9"/>
    <w:rsid w:val="006A749A"/>
    <w:rsid w:val="006B1224"/>
    <w:rsid w:val="006B2AB4"/>
    <w:rsid w:val="006B4ABC"/>
    <w:rsid w:val="006C020D"/>
    <w:rsid w:val="006C236B"/>
    <w:rsid w:val="006C4368"/>
    <w:rsid w:val="006C5821"/>
    <w:rsid w:val="006D3B6B"/>
    <w:rsid w:val="006D4AF1"/>
    <w:rsid w:val="006D5F74"/>
    <w:rsid w:val="006D6925"/>
    <w:rsid w:val="006E3E5A"/>
    <w:rsid w:val="006F14EA"/>
    <w:rsid w:val="006F23CF"/>
    <w:rsid w:val="006F3C4C"/>
    <w:rsid w:val="006F5E9A"/>
    <w:rsid w:val="007030BC"/>
    <w:rsid w:val="00703228"/>
    <w:rsid w:val="007036B2"/>
    <w:rsid w:val="00703B0C"/>
    <w:rsid w:val="00703D0A"/>
    <w:rsid w:val="00703F32"/>
    <w:rsid w:val="00710B22"/>
    <w:rsid w:val="0071184F"/>
    <w:rsid w:val="00721BC3"/>
    <w:rsid w:val="00734DE8"/>
    <w:rsid w:val="00735AA9"/>
    <w:rsid w:val="00735EBF"/>
    <w:rsid w:val="00736C74"/>
    <w:rsid w:val="007436A4"/>
    <w:rsid w:val="0075300B"/>
    <w:rsid w:val="007530B1"/>
    <w:rsid w:val="00756983"/>
    <w:rsid w:val="00756F84"/>
    <w:rsid w:val="00756FC9"/>
    <w:rsid w:val="00760CF5"/>
    <w:rsid w:val="007614DF"/>
    <w:rsid w:val="00764DA4"/>
    <w:rsid w:val="00766991"/>
    <w:rsid w:val="007729A9"/>
    <w:rsid w:val="00774C9E"/>
    <w:rsid w:val="0077655B"/>
    <w:rsid w:val="007766C9"/>
    <w:rsid w:val="00783A2E"/>
    <w:rsid w:val="00787CB2"/>
    <w:rsid w:val="0079045B"/>
    <w:rsid w:val="007A617D"/>
    <w:rsid w:val="007B26CC"/>
    <w:rsid w:val="007B2F84"/>
    <w:rsid w:val="007B4702"/>
    <w:rsid w:val="007B7BE1"/>
    <w:rsid w:val="007C003F"/>
    <w:rsid w:val="007C5DF4"/>
    <w:rsid w:val="007D1490"/>
    <w:rsid w:val="007D3AF4"/>
    <w:rsid w:val="007D670F"/>
    <w:rsid w:val="007E4F1A"/>
    <w:rsid w:val="007E5D59"/>
    <w:rsid w:val="007F254C"/>
    <w:rsid w:val="007F2B60"/>
    <w:rsid w:val="007F433D"/>
    <w:rsid w:val="007F7B2C"/>
    <w:rsid w:val="00803759"/>
    <w:rsid w:val="00803F1A"/>
    <w:rsid w:val="00804560"/>
    <w:rsid w:val="00804A74"/>
    <w:rsid w:val="00806004"/>
    <w:rsid w:val="00813E02"/>
    <w:rsid w:val="00816F39"/>
    <w:rsid w:val="00820F55"/>
    <w:rsid w:val="00822560"/>
    <w:rsid w:val="008263AF"/>
    <w:rsid w:val="00832743"/>
    <w:rsid w:val="00834C18"/>
    <w:rsid w:val="008404E7"/>
    <w:rsid w:val="00842440"/>
    <w:rsid w:val="00845422"/>
    <w:rsid w:val="00854CC4"/>
    <w:rsid w:val="00862E32"/>
    <w:rsid w:val="00863567"/>
    <w:rsid w:val="00867D9A"/>
    <w:rsid w:val="00870C13"/>
    <w:rsid w:val="00872034"/>
    <w:rsid w:val="00883C5A"/>
    <w:rsid w:val="00884BDD"/>
    <w:rsid w:val="00886B36"/>
    <w:rsid w:val="0088785A"/>
    <w:rsid w:val="0089149E"/>
    <w:rsid w:val="00892FF4"/>
    <w:rsid w:val="008A0765"/>
    <w:rsid w:val="008A0A5E"/>
    <w:rsid w:val="008A5238"/>
    <w:rsid w:val="008A5ED9"/>
    <w:rsid w:val="008A7A4F"/>
    <w:rsid w:val="008A7CF5"/>
    <w:rsid w:val="008B1FE1"/>
    <w:rsid w:val="008B2CE4"/>
    <w:rsid w:val="008B5988"/>
    <w:rsid w:val="008B6793"/>
    <w:rsid w:val="008B73A6"/>
    <w:rsid w:val="008C03C3"/>
    <w:rsid w:val="008C26BA"/>
    <w:rsid w:val="008C67A6"/>
    <w:rsid w:val="008C7370"/>
    <w:rsid w:val="008D0EBA"/>
    <w:rsid w:val="008D11B1"/>
    <w:rsid w:val="008D6177"/>
    <w:rsid w:val="008E1199"/>
    <w:rsid w:val="008E11FE"/>
    <w:rsid w:val="008E22F0"/>
    <w:rsid w:val="008E27F7"/>
    <w:rsid w:val="008E395C"/>
    <w:rsid w:val="008E5A30"/>
    <w:rsid w:val="008F1CBF"/>
    <w:rsid w:val="008F4672"/>
    <w:rsid w:val="008F5138"/>
    <w:rsid w:val="008F6FE8"/>
    <w:rsid w:val="00900069"/>
    <w:rsid w:val="00900897"/>
    <w:rsid w:val="009056EB"/>
    <w:rsid w:val="009108A4"/>
    <w:rsid w:val="00917746"/>
    <w:rsid w:val="00931DFF"/>
    <w:rsid w:val="00932494"/>
    <w:rsid w:val="009346B4"/>
    <w:rsid w:val="00935A0C"/>
    <w:rsid w:val="00941309"/>
    <w:rsid w:val="00953A23"/>
    <w:rsid w:val="009568BF"/>
    <w:rsid w:val="00961143"/>
    <w:rsid w:val="00964013"/>
    <w:rsid w:val="00964031"/>
    <w:rsid w:val="0096443C"/>
    <w:rsid w:val="00964DDA"/>
    <w:rsid w:val="00964F4C"/>
    <w:rsid w:val="00965A90"/>
    <w:rsid w:val="00970C1B"/>
    <w:rsid w:val="00974E86"/>
    <w:rsid w:val="00975545"/>
    <w:rsid w:val="00977D5E"/>
    <w:rsid w:val="00981936"/>
    <w:rsid w:val="00982C98"/>
    <w:rsid w:val="0098380E"/>
    <w:rsid w:val="00985040"/>
    <w:rsid w:val="00985AAD"/>
    <w:rsid w:val="009873E1"/>
    <w:rsid w:val="0099225C"/>
    <w:rsid w:val="00992E5A"/>
    <w:rsid w:val="00994005"/>
    <w:rsid w:val="00994075"/>
    <w:rsid w:val="00996349"/>
    <w:rsid w:val="00996A5B"/>
    <w:rsid w:val="0099758C"/>
    <w:rsid w:val="009A3A6E"/>
    <w:rsid w:val="009B08CC"/>
    <w:rsid w:val="009B6EF9"/>
    <w:rsid w:val="009B703B"/>
    <w:rsid w:val="009C008D"/>
    <w:rsid w:val="009C1D8E"/>
    <w:rsid w:val="009C240F"/>
    <w:rsid w:val="009C61D3"/>
    <w:rsid w:val="009C774A"/>
    <w:rsid w:val="009D18D2"/>
    <w:rsid w:val="009E0885"/>
    <w:rsid w:val="009E1D63"/>
    <w:rsid w:val="009E556B"/>
    <w:rsid w:val="009E6E8F"/>
    <w:rsid w:val="009F0BFB"/>
    <w:rsid w:val="009F2019"/>
    <w:rsid w:val="009F4A1A"/>
    <w:rsid w:val="009F6871"/>
    <w:rsid w:val="00A0019F"/>
    <w:rsid w:val="00A01C93"/>
    <w:rsid w:val="00A12521"/>
    <w:rsid w:val="00A14D86"/>
    <w:rsid w:val="00A24CA4"/>
    <w:rsid w:val="00A25346"/>
    <w:rsid w:val="00A36AE2"/>
    <w:rsid w:val="00A4082F"/>
    <w:rsid w:val="00A42EC3"/>
    <w:rsid w:val="00A43C48"/>
    <w:rsid w:val="00A4480E"/>
    <w:rsid w:val="00A513B3"/>
    <w:rsid w:val="00A519E2"/>
    <w:rsid w:val="00A542CA"/>
    <w:rsid w:val="00A55E8D"/>
    <w:rsid w:val="00A57C15"/>
    <w:rsid w:val="00A64368"/>
    <w:rsid w:val="00A6569C"/>
    <w:rsid w:val="00A67F41"/>
    <w:rsid w:val="00A711F0"/>
    <w:rsid w:val="00A75520"/>
    <w:rsid w:val="00A75DC9"/>
    <w:rsid w:val="00A761C1"/>
    <w:rsid w:val="00A77D78"/>
    <w:rsid w:val="00A83CB8"/>
    <w:rsid w:val="00A908A2"/>
    <w:rsid w:val="00A9304F"/>
    <w:rsid w:val="00A97E87"/>
    <w:rsid w:val="00AA4832"/>
    <w:rsid w:val="00AA4D0B"/>
    <w:rsid w:val="00AA72FD"/>
    <w:rsid w:val="00AA7C71"/>
    <w:rsid w:val="00AB5505"/>
    <w:rsid w:val="00AB5E79"/>
    <w:rsid w:val="00AC570B"/>
    <w:rsid w:val="00AC5D73"/>
    <w:rsid w:val="00AC753F"/>
    <w:rsid w:val="00AD1A97"/>
    <w:rsid w:val="00AD7777"/>
    <w:rsid w:val="00AE3287"/>
    <w:rsid w:val="00AF0FD5"/>
    <w:rsid w:val="00B1007A"/>
    <w:rsid w:val="00B12337"/>
    <w:rsid w:val="00B13219"/>
    <w:rsid w:val="00B220D0"/>
    <w:rsid w:val="00B2235A"/>
    <w:rsid w:val="00B230F3"/>
    <w:rsid w:val="00B33B0E"/>
    <w:rsid w:val="00B404E2"/>
    <w:rsid w:val="00B43E39"/>
    <w:rsid w:val="00B46903"/>
    <w:rsid w:val="00B475D3"/>
    <w:rsid w:val="00B5637E"/>
    <w:rsid w:val="00B56A40"/>
    <w:rsid w:val="00B60C4E"/>
    <w:rsid w:val="00B60E72"/>
    <w:rsid w:val="00B62553"/>
    <w:rsid w:val="00B62895"/>
    <w:rsid w:val="00B6310C"/>
    <w:rsid w:val="00B633D3"/>
    <w:rsid w:val="00B659D6"/>
    <w:rsid w:val="00B72EC4"/>
    <w:rsid w:val="00B81607"/>
    <w:rsid w:val="00B81E1C"/>
    <w:rsid w:val="00B915AA"/>
    <w:rsid w:val="00B93054"/>
    <w:rsid w:val="00B96B0E"/>
    <w:rsid w:val="00BA44CE"/>
    <w:rsid w:val="00BA71D8"/>
    <w:rsid w:val="00BB0C68"/>
    <w:rsid w:val="00BB31A8"/>
    <w:rsid w:val="00BB3BF2"/>
    <w:rsid w:val="00BB5D71"/>
    <w:rsid w:val="00BC3131"/>
    <w:rsid w:val="00BD1830"/>
    <w:rsid w:val="00BD4F6C"/>
    <w:rsid w:val="00BE3CD6"/>
    <w:rsid w:val="00BE68F3"/>
    <w:rsid w:val="00BF3537"/>
    <w:rsid w:val="00BF460E"/>
    <w:rsid w:val="00C001B9"/>
    <w:rsid w:val="00C1181A"/>
    <w:rsid w:val="00C11B37"/>
    <w:rsid w:val="00C11C1B"/>
    <w:rsid w:val="00C16384"/>
    <w:rsid w:val="00C220F0"/>
    <w:rsid w:val="00C232A2"/>
    <w:rsid w:val="00C24F28"/>
    <w:rsid w:val="00C2552C"/>
    <w:rsid w:val="00C30107"/>
    <w:rsid w:val="00C312DE"/>
    <w:rsid w:val="00C31C9A"/>
    <w:rsid w:val="00C31F52"/>
    <w:rsid w:val="00C35FBE"/>
    <w:rsid w:val="00C40A0B"/>
    <w:rsid w:val="00C41346"/>
    <w:rsid w:val="00C46286"/>
    <w:rsid w:val="00C5051B"/>
    <w:rsid w:val="00C50FDA"/>
    <w:rsid w:val="00C5186E"/>
    <w:rsid w:val="00C54EEC"/>
    <w:rsid w:val="00C62B00"/>
    <w:rsid w:val="00C62D58"/>
    <w:rsid w:val="00C66106"/>
    <w:rsid w:val="00C66F8C"/>
    <w:rsid w:val="00C71345"/>
    <w:rsid w:val="00C762FE"/>
    <w:rsid w:val="00C824D1"/>
    <w:rsid w:val="00C87F52"/>
    <w:rsid w:val="00C904EE"/>
    <w:rsid w:val="00C923E4"/>
    <w:rsid w:val="00C92588"/>
    <w:rsid w:val="00C9705D"/>
    <w:rsid w:val="00CA0DE4"/>
    <w:rsid w:val="00CA1888"/>
    <w:rsid w:val="00CB1E9B"/>
    <w:rsid w:val="00CB3EB4"/>
    <w:rsid w:val="00CB5B89"/>
    <w:rsid w:val="00CB5D64"/>
    <w:rsid w:val="00CC4774"/>
    <w:rsid w:val="00CC5475"/>
    <w:rsid w:val="00CC5EB3"/>
    <w:rsid w:val="00CD7841"/>
    <w:rsid w:val="00CF4D5F"/>
    <w:rsid w:val="00CF550E"/>
    <w:rsid w:val="00CF68E4"/>
    <w:rsid w:val="00CF69C1"/>
    <w:rsid w:val="00D04625"/>
    <w:rsid w:val="00D150EA"/>
    <w:rsid w:val="00D163B1"/>
    <w:rsid w:val="00D2165F"/>
    <w:rsid w:val="00D23AB1"/>
    <w:rsid w:val="00D26912"/>
    <w:rsid w:val="00D30F1F"/>
    <w:rsid w:val="00D33426"/>
    <w:rsid w:val="00D4120A"/>
    <w:rsid w:val="00D46CB3"/>
    <w:rsid w:val="00D55E9A"/>
    <w:rsid w:val="00D621CB"/>
    <w:rsid w:val="00D630D6"/>
    <w:rsid w:val="00D635B0"/>
    <w:rsid w:val="00D63836"/>
    <w:rsid w:val="00D64DBC"/>
    <w:rsid w:val="00D66FF1"/>
    <w:rsid w:val="00D7384C"/>
    <w:rsid w:val="00D75F94"/>
    <w:rsid w:val="00D82BDA"/>
    <w:rsid w:val="00D834C3"/>
    <w:rsid w:val="00D83C7E"/>
    <w:rsid w:val="00D862C2"/>
    <w:rsid w:val="00D93327"/>
    <w:rsid w:val="00D9469D"/>
    <w:rsid w:val="00DA3D80"/>
    <w:rsid w:val="00DB13BE"/>
    <w:rsid w:val="00DB16BE"/>
    <w:rsid w:val="00DB27C3"/>
    <w:rsid w:val="00DB5F31"/>
    <w:rsid w:val="00DB687F"/>
    <w:rsid w:val="00DC28E2"/>
    <w:rsid w:val="00DC50F0"/>
    <w:rsid w:val="00DC6C79"/>
    <w:rsid w:val="00DC6CC7"/>
    <w:rsid w:val="00DD6878"/>
    <w:rsid w:val="00DD6B16"/>
    <w:rsid w:val="00DD6F88"/>
    <w:rsid w:val="00DE0312"/>
    <w:rsid w:val="00DE3BEA"/>
    <w:rsid w:val="00DE5E93"/>
    <w:rsid w:val="00E05450"/>
    <w:rsid w:val="00E1044E"/>
    <w:rsid w:val="00E10D28"/>
    <w:rsid w:val="00E14A7E"/>
    <w:rsid w:val="00E159C7"/>
    <w:rsid w:val="00E161E6"/>
    <w:rsid w:val="00E21C2D"/>
    <w:rsid w:val="00E232D1"/>
    <w:rsid w:val="00E26573"/>
    <w:rsid w:val="00E30957"/>
    <w:rsid w:val="00E316A5"/>
    <w:rsid w:val="00E3281D"/>
    <w:rsid w:val="00E33469"/>
    <w:rsid w:val="00E35D16"/>
    <w:rsid w:val="00E35E08"/>
    <w:rsid w:val="00E36588"/>
    <w:rsid w:val="00E37875"/>
    <w:rsid w:val="00E42945"/>
    <w:rsid w:val="00E46227"/>
    <w:rsid w:val="00E47D3F"/>
    <w:rsid w:val="00E51392"/>
    <w:rsid w:val="00E52FB6"/>
    <w:rsid w:val="00E64070"/>
    <w:rsid w:val="00E72038"/>
    <w:rsid w:val="00E72F08"/>
    <w:rsid w:val="00E7766B"/>
    <w:rsid w:val="00E8111A"/>
    <w:rsid w:val="00E82490"/>
    <w:rsid w:val="00E873DD"/>
    <w:rsid w:val="00E875B5"/>
    <w:rsid w:val="00E917A0"/>
    <w:rsid w:val="00E96B07"/>
    <w:rsid w:val="00EA0701"/>
    <w:rsid w:val="00EA2B6A"/>
    <w:rsid w:val="00EA53B4"/>
    <w:rsid w:val="00EA5404"/>
    <w:rsid w:val="00EB0BC1"/>
    <w:rsid w:val="00EB2AAD"/>
    <w:rsid w:val="00EC2A87"/>
    <w:rsid w:val="00ED156B"/>
    <w:rsid w:val="00ED39B6"/>
    <w:rsid w:val="00ED65FB"/>
    <w:rsid w:val="00EE3285"/>
    <w:rsid w:val="00EE3A10"/>
    <w:rsid w:val="00EE4F6A"/>
    <w:rsid w:val="00EE5147"/>
    <w:rsid w:val="00EE786A"/>
    <w:rsid w:val="00EF1521"/>
    <w:rsid w:val="00EF5B6C"/>
    <w:rsid w:val="00F021AB"/>
    <w:rsid w:val="00F0432E"/>
    <w:rsid w:val="00F06354"/>
    <w:rsid w:val="00F13BF2"/>
    <w:rsid w:val="00F15AF7"/>
    <w:rsid w:val="00F15CB4"/>
    <w:rsid w:val="00F16AC5"/>
    <w:rsid w:val="00F21461"/>
    <w:rsid w:val="00F23419"/>
    <w:rsid w:val="00F2490A"/>
    <w:rsid w:val="00F24AD0"/>
    <w:rsid w:val="00F2599F"/>
    <w:rsid w:val="00F25DF1"/>
    <w:rsid w:val="00F3437C"/>
    <w:rsid w:val="00F347E3"/>
    <w:rsid w:val="00F3647F"/>
    <w:rsid w:val="00F427C3"/>
    <w:rsid w:val="00F471B6"/>
    <w:rsid w:val="00F47306"/>
    <w:rsid w:val="00F477BC"/>
    <w:rsid w:val="00F524B0"/>
    <w:rsid w:val="00F534E1"/>
    <w:rsid w:val="00F55831"/>
    <w:rsid w:val="00F65817"/>
    <w:rsid w:val="00F75C3E"/>
    <w:rsid w:val="00F81566"/>
    <w:rsid w:val="00F83205"/>
    <w:rsid w:val="00F84AF2"/>
    <w:rsid w:val="00F90B43"/>
    <w:rsid w:val="00F90E1D"/>
    <w:rsid w:val="00F9768A"/>
    <w:rsid w:val="00F97E22"/>
    <w:rsid w:val="00FA0394"/>
    <w:rsid w:val="00FA3163"/>
    <w:rsid w:val="00FA452F"/>
    <w:rsid w:val="00FA58CF"/>
    <w:rsid w:val="00FB07DB"/>
    <w:rsid w:val="00FC355A"/>
    <w:rsid w:val="00FC498C"/>
    <w:rsid w:val="00FC5529"/>
    <w:rsid w:val="00FC6853"/>
    <w:rsid w:val="00FD0D21"/>
    <w:rsid w:val="00FD368E"/>
    <w:rsid w:val="00FD477A"/>
    <w:rsid w:val="00FD5B19"/>
    <w:rsid w:val="00FE72E3"/>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2"/>
    <w:lsdException w:name="heading 6" w:uiPriority="12" w:qFormat="1"/>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lsdException w:name="footnote reference" w:uiPriority="0"/>
    <w:lsdException w:name="annotation reference" w:uiPriority="0"/>
    <w:lsdException w:name="List Number" w:uiPriority="0"/>
    <w:lsdException w:name="Title" w:semiHidden="0" w:uiPriority="22" w:unhideWhenUsed="0" w:qFormat="1"/>
    <w:lsdException w:name="Default Paragraph Font" w:uiPriority="1"/>
    <w:lsdException w:name="Subtitle" w:semiHidden="0" w:uiPriority="2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553"/>
    <w:pPr>
      <w:spacing w:after="160" w:line="288" w:lineRule="auto"/>
      <w:jc w:val="both"/>
    </w:pPr>
    <w:rPr>
      <w:rFonts w:ascii="Calibri" w:hAnsi="Calibri"/>
      <w:sz w:val="24"/>
      <w:szCs w:val="22"/>
      <w:lang w:eastAsia="en-US" w:bidi="en-US"/>
    </w:rPr>
  </w:style>
  <w:style w:type="paragraph" w:styleId="berschrift1">
    <w:name w:val="heading 1"/>
    <w:basedOn w:val="Standard"/>
    <w:next w:val="Standard"/>
    <w:link w:val="berschrift1Zchn"/>
    <w:uiPriority w:val="9"/>
    <w:qFormat/>
    <w:rsid w:val="00CC5EB3"/>
    <w:pPr>
      <w:keepNext/>
      <w:numPr>
        <w:numId w:val="2"/>
      </w:numPr>
      <w:spacing w:before="720" w:after="360" w:line="240" w:lineRule="auto"/>
      <w:contextualSpacing/>
      <w:jc w:val="left"/>
      <w:outlineLvl w:val="0"/>
    </w:pPr>
    <w:rPr>
      <w:b/>
      <w:bCs/>
      <w:kern w:val="28"/>
      <w:sz w:val="40"/>
      <w:szCs w:val="28"/>
    </w:rPr>
  </w:style>
  <w:style w:type="paragraph" w:styleId="berschrift2">
    <w:name w:val="heading 2"/>
    <w:basedOn w:val="Standard"/>
    <w:next w:val="Standard"/>
    <w:link w:val="berschrift2Zchn"/>
    <w:uiPriority w:val="9"/>
    <w:qFormat/>
    <w:rsid w:val="00A908A2"/>
    <w:pPr>
      <w:keepNext/>
      <w:numPr>
        <w:ilvl w:val="1"/>
        <w:numId w:val="2"/>
      </w:numPr>
      <w:spacing w:before="600" w:after="240" w:line="240" w:lineRule="auto"/>
      <w:contextualSpacing/>
      <w:jc w:val="left"/>
      <w:outlineLvl w:val="1"/>
    </w:pPr>
    <w:rPr>
      <w:b/>
      <w:bCs/>
      <w:sz w:val="36"/>
      <w:szCs w:val="26"/>
    </w:rPr>
  </w:style>
  <w:style w:type="paragraph" w:styleId="berschrift3">
    <w:name w:val="heading 3"/>
    <w:basedOn w:val="Standard"/>
    <w:next w:val="Standard"/>
    <w:link w:val="berschrift3Zchn"/>
    <w:uiPriority w:val="9"/>
    <w:qFormat/>
    <w:rsid w:val="00A908A2"/>
    <w:pPr>
      <w:keepNext/>
      <w:keepLines/>
      <w:pBdr>
        <w:top w:val="single" w:sz="4" w:space="1" w:color="auto"/>
        <w:left w:val="single" w:sz="4" w:space="4" w:color="auto"/>
        <w:bottom w:val="single" w:sz="4" w:space="1" w:color="auto"/>
        <w:right w:val="single" w:sz="4" w:space="4" w:color="auto"/>
      </w:pBdr>
      <w:spacing w:before="280" w:after="120" w:line="264" w:lineRule="auto"/>
      <w:outlineLvl w:val="2"/>
    </w:pPr>
    <w:rPr>
      <w:b/>
    </w:rPr>
  </w:style>
  <w:style w:type="paragraph" w:styleId="berschrift4">
    <w:name w:val="heading 4"/>
    <w:basedOn w:val="Standard"/>
    <w:next w:val="Standard"/>
    <w:link w:val="berschrift4Zchn"/>
    <w:uiPriority w:val="9"/>
    <w:qFormat/>
    <w:rsid w:val="00B62553"/>
    <w:pPr>
      <w:keepNext/>
      <w:numPr>
        <w:ilvl w:val="3"/>
        <w:numId w:val="2"/>
      </w:numPr>
      <w:spacing w:before="360" w:after="0" w:line="240" w:lineRule="auto"/>
      <w:jc w:val="left"/>
      <w:outlineLvl w:val="3"/>
    </w:pPr>
    <w:rPr>
      <w:b/>
      <w:bCs/>
      <w:iCs/>
      <w:sz w:val="28"/>
    </w:rPr>
  </w:style>
  <w:style w:type="paragraph" w:styleId="berschrift5">
    <w:name w:val="heading 5"/>
    <w:basedOn w:val="Standard"/>
    <w:next w:val="Standard"/>
    <w:link w:val="berschrift5Zchn"/>
    <w:uiPriority w:val="12"/>
    <w:unhideWhenUsed/>
    <w:rsid w:val="00AB5E79"/>
    <w:pPr>
      <w:keepNext/>
      <w:spacing w:before="360" w:after="0"/>
      <w:outlineLvl w:val="4"/>
    </w:pPr>
    <w:rPr>
      <w:i/>
    </w:rPr>
  </w:style>
  <w:style w:type="paragraph" w:styleId="berschrift6">
    <w:name w:val="heading 6"/>
    <w:basedOn w:val="Standard"/>
    <w:next w:val="Standard"/>
    <w:link w:val="berschrift6Zchn"/>
    <w:uiPriority w:val="12"/>
    <w:qFormat/>
    <w:rsid w:val="00FD368E"/>
    <w:pPr>
      <w:spacing w:before="480" w:after="0" w:line="240" w:lineRule="auto"/>
      <w:outlineLvl w:val="5"/>
    </w:pPr>
    <w:rPr>
      <w:b/>
      <w:sz w:val="28"/>
      <w:szCs w:val="24"/>
    </w:rPr>
  </w:style>
  <w:style w:type="paragraph" w:styleId="berschrift7">
    <w:name w:val="heading 7"/>
    <w:basedOn w:val="Standard"/>
    <w:next w:val="Standard"/>
    <w:link w:val="berschrift7Zchn"/>
    <w:uiPriority w:val="12"/>
    <w:rsid w:val="009F0BFB"/>
    <w:pPr>
      <w:spacing w:before="240" w:after="0"/>
      <w:outlineLvl w:val="6"/>
    </w:pPr>
    <w:rPr>
      <w:b/>
    </w:rPr>
  </w:style>
  <w:style w:type="paragraph" w:styleId="berschrift8">
    <w:name w:val="heading 8"/>
    <w:basedOn w:val="berschrift2"/>
    <w:next w:val="Standard"/>
    <w:link w:val="berschrift8Zchn"/>
    <w:uiPriority w:val="12"/>
    <w:rsid w:val="005B424E"/>
    <w:pPr>
      <w:numPr>
        <w:ilvl w:val="0"/>
        <w:numId w:val="0"/>
      </w:numPr>
      <w:tabs>
        <w:tab w:val="left" w:pos="851"/>
      </w:tabs>
      <w:ind w:left="851" w:hanging="851"/>
      <w:outlineLvl w:val="7"/>
    </w:pPr>
    <w:rPr>
      <w:szCs w:val="20"/>
    </w:rPr>
  </w:style>
  <w:style w:type="paragraph" w:styleId="berschrift9">
    <w:name w:val="heading 9"/>
    <w:basedOn w:val="Standard"/>
    <w:next w:val="Standard"/>
    <w:link w:val="berschrift9Zchn"/>
    <w:uiPriority w:val="12"/>
    <w:unhideWhenUsed/>
    <w:rsid w:val="00C11C1B"/>
    <w:pPr>
      <w:numPr>
        <w:ilvl w:val="8"/>
        <w:numId w:val="1"/>
      </w:numPr>
      <w:spacing w:after="0"/>
      <w:outlineLvl w:val="8"/>
    </w:pPr>
    <w:rPr>
      <w:rFonts w:ascii="Arial" w:hAnsi="Arial"/>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5EB3"/>
    <w:rPr>
      <w:rFonts w:ascii="Calibri" w:hAnsi="Calibri"/>
      <w:b/>
      <w:bCs/>
      <w:kern w:val="28"/>
      <w:sz w:val="40"/>
      <w:szCs w:val="28"/>
      <w:lang w:eastAsia="en-US" w:bidi="en-US"/>
    </w:rPr>
  </w:style>
  <w:style w:type="character" w:customStyle="1" w:styleId="berschrift2Zchn">
    <w:name w:val="Überschrift 2 Zchn"/>
    <w:basedOn w:val="Absatz-Standardschriftart"/>
    <w:link w:val="berschrift2"/>
    <w:uiPriority w:val="9"/>
    <w:rsid w:val="00A908A2"/>
    <w:rPr>
      <w:rFonts w:ascii="Calibri" w:hAnsi="Calibri"/>
      <w:b/>
      <w:bCs/>
      <w:sz w:val="36"/>
      <w:szCs w:val="26"/>
      <w:lang w:eastAsia="en-US" w:bidi="en-US"/>
    </w:rPr>
  </w:style>
  <w:style w:type="character" w:customStyle="1" w:styleId="berschrift3Zchn">
    <w:name w:val="Überschrift 3 Zchn"/>
    <w:basedOn w:val="Absatz-Standardschriftart"/>
    <w:link w:val="berschrift3"/>
    <w:uiPriority w:val="9"/>
    <w:rsid w:val="00A908A2"/>
    <w:rPr>
      <w:rFonts w:ascii="Calibri" w:hAnsi="Calibri"/>
      <w:b/>
      <w:sz w:val="24"/>
      <w:szCs w:val="22"/>
      <w:lang w:eastAsia="en-US" w:bidi="en-US"/>
    </w:rPr>
  </w:style>
  <w:style w:type="character" w:customStyle="1" w:styleId="berschrift4Zchn">
    <w:name w:val="Überschrift 4 Zchn"/>
    <w:basedOn w:val="Absatz-Standardschriftart"/>
    <w:link w:val="berschrift4"/>
    <w:uiPriority w:val="9"/>
    <w:rsid w:val="00B62553"/>
    <w:rPr>
      <w:rFonts w:ascii="Calibri" w:hAnsi="Calibri"/>
      <w:b/>
      <w:bCs/>
      <w:iCs/>
      <w:sz w:val="28"/>
      <w:szCs w:val="22"/>
      <w:lang w:eastAsia="en-US" w:bidi="en-US"/>
    </w:rPr>
  </w:style>
  <w:style w:type="character" w:customStyle="1" w:styleId="berschrift5Zchn">
    <w:name w:val="Überschrift 5 Zchn"/>
    <w:basedOn w:val="Absatz-Standardschriftart"/>
    <w:link w:val="berschrift5"/>
    <w:uiPriority w:val="12"/>
    <w:rsid w:val="00AB5E79"/>
    <w:rPr>
      <w:rFonts w:ascii="Calibri" w:hAnsi="Calibri"/>
      <w:i/>
      <w:sz w:val="24"/>
      <w:szCs w:val="22"/>
      <w:lang w:eastAsia="en-US" w:bidi="en-US"/>
    </w:rPr>
  </w:style>
  <w:style w:type="character" w:customStyle="1" w:styleId="berschrift6Zchn">
    <w:name w:val="Überschrift 6 Zchn"/>
    <w:basedOn w:val="Absatz-Standardschriftart"/>
    <w:link w:val="berschrift6"/>
    <w:uiPriority w:val="12"/>
    <w:rsid w:val="00FD368E"/>
    <w:rPr>
      <w:rFonts w:ascii="Calibri" w:hAnsi="Calibri"/>
      <w:b/>
      <w:sz w:val="28"/>
      <w:szCs w:val="24"/>
      <w:lang w:eastAsia="en-US" w:bidi="en-US"/>
    </w:rPr>
  </w:style>
  <w:style w:type="character" w:customStyle="1" w:styleId="berschrift7Zchn">
    <w:name w:val="Überschrift 7 Zchn"/>
    <w:basedOn w:val="Absatz-Standardschriftart"/>
    <w:link w:val="berschrift7"/>
    <w:uiPriority w:val="12"/>
    <w:rsid w:val="009F0BFB"/>
    <w:rPr>
      <w:rFonts w:ascii="Calibri" w:hAnsi="Calibri"/>
      <w:b/>
      <w:sz w:val="24"/>
      <w:szCs w:val="22"/>
      <w:lang w:eastAsia="en-US" w:bidi="en-US"/>
    </w:rPr>
  </w:style>
  <w:style w:type="character" w:customStyle="1" w:styleId="berschrift8Zchn">
    <w:name w:val="Überschrift 8 Zchn"/>
    <w:basedOn w:val="Absatz-Standardschriftart"/>
    <w:link w:val="berschrift8"/>
    <w:uiPriority w:val="12"/>
    <w:rsid w:val="002F1B47"/>
    <w:rPr>
      <w:rFonts w:ascii="Arial" w:eastAsia="Times New Roman" w:hAnsi="Arial" w:cs="Times New Roman"/>
      <w:b/>
      <w:bCs/>
      <w:sz w:val="32"/>
      <w:szCs w:val="20"/>
      <w:lang w:val="de-DE"/>
    </w:rPr>
  </w:style>
  <w:style w:type="character" w:customStyle="1" w:styleId="berschrift9Zchn">
    <w:name w:val="Überschrift 9 Zchn"/>
    <w:basedOn w:val="Absatz-Standardschriftart"/>
    <w:link w:val="berschrift9"/>
    <w:uiPriority w:val="12"/>
    <w:rsid w:val="00E37875"/>
    <w:rPr>
      <w:rFonts w:ascii="Arial" w:hAnsi="Arial"/>
      <w:i/>
      <w:iCs/>
      <w:spacing w:val="5"/>
      <w:lang w:eastAsia="en-US" w:bidi="en-US"/>
    </w:rPr>
  </w:style>
  <w:style w:type="character" w:styleId="SchwacheHervorhebung">
    <w:name w:val="Subtle Emphasis"/>
    <w:uiPriority w:val="19"/>
    <w:qFormat/>
    <w:rsid w:val="002C0536"/>
    <w:rPr>
      <w:i/>
      <w:iCs/>
    </w:rPr>
  </w:style>
  <w:style w:type="paragraph" w:styleId="Listenabsatz">
    <w:name w:val="List Paragraph"/>
    <w:basedOn w:val="Standard"/>
    <w:uiPriority w:val="34"/>
    <w:qFormat/>
    <w:rsid w:val="008B2CE4"/>
    <w:pPr>
      <w:spacing w:before="240"/>
      <w:ind w:left="720"/>
      <w:contextualSpacing/>
    </w:pPr>
  </w:style>
  <w:style w:type="paragraph" w:styleId="Titel">
    <w:name w:val="Title"/>
    <w:basedOn w:val="Standard"/>
    <w:next w:val="Standard"/>
    <w:link w:val="TitelZchn"/>
    <w:uiPriority w:val="22"/>
    <w:semiHidden/>
    <w:unhideWhenUsed/>
    <w:qFormat/>
    <w:rsid w:val="002C0536"/>
    <w:pPr>
      <w:pBdr>
        <w:bottom w:val="single" w:sz="4" w:space="1" w:color="auto"/>
      </w:pBdr>
      <w:contextualSpacing/>
    </w:pPr>
    <w:rPr>
      <w:rFonts w:ascii="Arial" w:hAnsi="Arial"/>
      <w:spacing w:val="5"/>
      <w:sz w:val="52"/>
      <w:szCs w:val="52"/>
    </w:rPr>
  </w:style>
  <w:style w:type="character" w:customStyle="1" w:styleId="TitelZchn">
    <w:name w:val="Titel Zchn"/>
    <w:basedOn w:val="Absatz-Standardschriftart"/>
    <w:link w:val="Titel"/>
    <w:uiPriority w:val="22"/>
    <w:semiHidden/>
    <w:rsid w:val="002C0536"/>
    <w:rPr>
      <w:rFonts w:ascii="Arial" w:eastAsia="Times New Roman" w:hAnsi="Arial" w:cs="Times New Roman"/>
      <w:spacing w:val="5"/>
      <w:sz w:val="52"/>
      <w:szCs w:val="52"/>
      <w:lang w:val="de-DE"/>
    </w:rPr>
  </w:style>
  <w:style w:type="paragraph" w:styleId="Untertitel">
    <w:name w:val="Subtitle"/>
    <w:basedOn w:val="Standard"/>
    <w:next w:val="Standard"/>
    <w:link w:val="UntertitelZchn"/>
    <w:uiPriority w:val="23"/>
    <w:semiHidden/>
    <w:unhideWhenUsed/>
    <w:qFormat/>
    <w:rsid w:val="002C0536"/>
    <w:pPr>
      <w:spacing w:after="600"/>
    </w:pPr>
    <w:rPr>
      <w:rFonts w:ascii="Arial" w:hAnsi="Arial"/>
      <w:i/>
      <w:iCs/>
      <w:spacing w:val="13"/>
      <w:szCs w:val="24"/>
    </w:rPr>
  </w:style>
  <w:style w:type="character" w:customStyle="1" w:styleId="UntertitelZchn">
    <w:name w:val="Untertitel Zchn"/>
    <w:basedOn w:val="Absatz-Standardschriftart"/>
    <w:link w:val="Untertitel"/>
    <w:uiPriority w:val="23"/>
    <w:semiHidden/>
    <w:rsid w:val="002C0536"/>
    <w:rPr>
      <w:rFonts w:ascii="Arial" w:eastAsia="Times New Roman" w:hAnsi="Arial" w:cs="Times New Roman"/>
      <w:i/>
      <w:iCs/>
      <w:spacing w:val="13"/>
      <w:sz w:val="24"/>
      <w:szCs w:val="24"/>
      <w:lang w:val="de-DE"/>
    </w:rPr>
  </w:style>
  <w:style w:type="character" w:styleId="Fett">
    <w:name w:val="Strong"/>
    <w:uiPriority w:val="22"/>
    <w:qFormat/>
    <w:rsid w:val="002C0536"/>
    <w:rPr>
      <w:b/>
      <w:bCs/>
    </w:rPr>
  </w:style>
  <w:style w:type="character" w:styleId="Hervorhebung">
    <w:name w:val="Emphasis"/>
    <w:uiPriority w:val="20"/>
    <w:qFormat/>
    <w:rsid w:val="002C0536"/>
    <w:rPr>
      <w:b/>
      <w:bCs/>
      <w:i/>
      <w:iCs/>
      <w:spacing w:val="10"/>
      <w:bdr w:val="none" w:sz="0" w:space="0" w:color="auto"/>
      <w:shd w:val="clear" w:color="auto" w:fill="auto"/>
    </w:rPr>
  </w:style>
  <w:style w:type="paragraph" w:styleId="KeinLeerraum">
    <w:name w:val="No Spacing"/>
    <w:basedOn w:val="Standard"/>
    <w:link w:val="KeinLeerraumZchn"/>
    <w:uiPriority w:val="1"/>
    <w:qFormat/>
    <w:rsid w:val="002C0536"/>
    <w:pPr>
      <w:spacing w:after="0"/>
    </w:pPr>
  </w:style>
  <w:style w:type="character" w:customStyle="1" w:styleId="KeinLeerraumZchn">
    <w:name w:val="Kein Leerraum Zchn"/>
    <w:basedOn w:val="Absatz-Standardschriftart"/>
    <w:link w:val="KeinLeerraum"/>
    <w:uiPriority w:val="1"/>
    <w:rsid w:val="002C0536"/>
    <w:rPr>
      <w:sz w:val="24"/>
      <w:lang w:val="de-DE"/>
    </w:rPr>
  </w:style>
  <w:style w:type="paragraph" w:styleId="Anfhrungszeichen">
    <w:name w:val="Quote"/>
    <w:basedOn w:val="Standard"/>
    <w:next w:val="Standard"/>
    <w:link w:val="AnfhrungszeichenZchn"/>
    <w:uiPriority w:val="29"/>
    <w:semiHidden/>
    <w:unhideWhenUsed/>
    <w:qFormat/>
    <w:rsid w:val="002C0536"/>
    <w:pPr>
      <w:spacing w:before="200" w:after="0"/>
      <w:ind w:left="360" w:right="360"/>
    </w:pPr>
    <w:rPr>
      <w:i/>
      <w:iCs/>
    </w:rPr>
  </w:style>
  <w:style w:type="character" w:customStyle="1" w:styleId="AnfhrungszeichenZchn">
    <w:name w:val="Anführungszeichen Zchn"/>
    <w:basedOn w:val="Absatz-Standardschriftart"/>
    <w:link w:val="Anfhrungszeichen"/>
    <w:uiPriority w:val="29"/>
    <w:semiHidden/>
    <w:rsid w:val="002C0536"/>
    <w:rPr>
      <w:i/>
      <w:iCs/>
      <w:sz w:val="24"/>
      <w:lang w:val="de-DE"/>
    </w:rPr>
  </w:style>
  <w:style w:type="paragraph" w:styleId="IntensivesAnfhrungszeichen">
    <w:name w:val="Intense Quote"/>
    <w:basedOn w:val="Standard"/>
    <w:next w:val="Standard"/>
    <w:link w:val="IntensivesAnfhrungszeichenZchn"/>
    <w:uiPriority w:val="30"/>
    <w:semiHidden/>
    <w:unhideWhenUsed/>
    <w:qFormat/>
    <w:rsid w:val="002C0536"/>
    <w:pPr>
      <w:pBdr>
        <w:bottom w:val="single" w:sz="4" w:space="1" w:color="auto"/>
      </w:pBdr>
      <w:spacing w:before="200" w:after="280"/>
      <w:ind w:left="1008" w:right="1152"/>
    </w:pPr>
    <w:rPr>
      <w:b/>
      <w:bCs/>
      <w:i/>
      <w:iCs/>
    </w:rPr>
  </w:style>
  <w:style w:type="character" w:customStyle="1" w:styleId="IntensivesAnfhrungszeichenZchn">
    <w:name w:val="Intensives Anführungszeichen Zchn"/>
    <w:basedOn w:val="Absatz-Standardschriftart"/>
    <w:link w:val="IntensivesAnfhrungszeichen"/>
    <w:uiPriority w:val="30"/>
    <w:semiHidden/>
    <w:rsid w:val="002C0536"/>
    <w:rPr>
      <w:b/>
      <w:bCs/>
      <w:i/>
      <w:iCs/>
      <w:sz w:val="24"/>
      <w:lang w:val="de-DE"/>
    </w:rPr>
  </w:style>
  <w:style w:type="character" w:styleId="IntensiveHervorhebung">
    <w:name w:val="Intense Emphasis"/>
    <w:uiPriority w:val="21"/>
    <w:qFormat/>
    <w:rsid w:val="002C0536"/>
    <w:rPr>
      <w:b/>
      <w:bCs/>
    </w:rPr>
  </w:style>
  <w:style w:type="character" w:styleId="SchwacherVerweis">
    <w:name w:val="Subtle Reference"/>
    <w:uiPriority w:val="31"/>
    <w:semiHidden/>
    <w:unhideWhenUsed/>
    <w:qFormat/>
    <w:rsid w:val="002C0536"/>
    <w:rPr>
      <w:smallCaps/>
    </w:rPr>
  </w:style>
  <w:style w:type="character" w:styleId="IntensiverVerweis">
    <w:name w:val="Intense Reference"/>
    <w:uiPriority w:val="32"/>
    <w:semiHidden/>
    <w:unhideWhenUsed/>
    <w:qFormat/>
    <w:rsid w:val="002C0536"/>
    <w:rPr>
      <w:smallCaps/>
      <w:spacing w:val="5"/>
      <w:u w:val="single"/>
    </w:rPr>
  </w:style>
  <w:style w:type="character" w:styleId="Buchtitel">
    <w:name w:val="Book Title"/>
    <w:uiPriority w:val="33"/>
    <w:semiHidden/>
    <w:unhideWhenUsed/>
    <w:qFormat/>
    <w:rsid w:val="002C0536"/>
    <w:rPr>
      <w:i/>
      <w:iCs/>
      <w:smallCaps/>
      <w:spacing w:val="5"/>
    </w:rPr>
  </w:style>
  <w:style w:type="paragraph" w:styleId="Inhaltsverzeichnisberschrift">
    <w:name w:val="TOC Heading"/>
    <w:basedOn w:val="berschrift1"/>
    <w:next w:val="Standard"/>
    <w:uiPriority w:val="39"/>
    <w:semiHidden/>
    <w:qFormat/>
    <w:rsid w:val="002C0536"/>
    <w:pPr>
      <w:numPr>
        <w:numId w:val="0"/>
      </w:numPr>
      <w:outlineLvl w:val="9"/>
    </w:pPr>
  </w:style>
  <w:style w:type="table" w:customStyle="1" w:styleId="HelleSchattierung1">
    <w:name w:val="Helle Schattierung1"/>
    <w:aliases w:val="Diplom"/>
    <w:basedOn w:val="NormaleTabelle"/>
    <w:uiPriority w:val="60"/>
    <w:rsid w:val="00DE0312"/>
    <w:pPr>
      <w:spacing w:before="40" w:after="40"/>
    </w:pPr>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wordWrap/>
        <w:spacing w:line="240" w:lineRule="auto"/>
        <w:jc w:val="right"/>
      </w:pPr>
      <w:rPr>
        <w:b w:val="0"/>
        <w:bCs/>
      </w:rPr>
      <w:tblPr/>
      <w:tcPr>
        <w:tcBorders>
          <w:top w:val="nil"/>
          <w:left w:val="nil"/>
          <w:bottom w:val="single" w:sz="8" w:space="0" w:color="000000"/>
          <w:right w:val="nil"/>
          <w:insideH w:val="nil"/>
          <w:insideV w:val="nil"/>
        </w:tcBorders>
      </w:tcPr>
    </w:tblStylePr>
    <w:tblStylePr w:type="firstCol">
      <w:pPr>
        <w:wordWrap/>
        <w:jc w:val="left"/>
      </w:pPr>
      <w:rPr>
        <w:b/>
        <w:bCs/>
      </w:rPr>
    </w:tblStylePr>
    <w:tblStylePr w:type="lastCol">
      <w:rPr>
        <w:b/>
        <w:bCs/>
      </w:rPr>
    </w:tblStylePr>
  </w:style>
  <w:style w:type="paragraph" w:styleId="Kopfzeile">
    <w:name w:val="header"/>
    <w:basedOn w:val="Standard"/>
    <w:link w:val="KopfzeileZchn"/>
    <w:uiPriority w:val="99"/>
    <w:unhideWhenUsed/>
    <w:qFormat/>
    <w:rsid w:val="002C0536"/>
    <w:pPr>
      <w:pBdr>
        <w:bottom w:val="single" w:sz="4" w:space="1" w:color="auto"/>
      </w:pBdr>
      <w:tabs>
        <w:tab w:val="right" w:pos="8505"/>
      </w:tabs>
      <w:spacing w:after="360" w:line="240" w:lineRule="auto"/>
    </w:pPr>
    <w:rPr>
      <w:b/>
      <w:sz w:val="20"/>
    </w:rPr>
  </w:style>
  <w:style w:type="character" w:customStyle="1" w:styleId="KopfzeileZchn">
    <w:name w:val="Kopfzeile Zchn"/>
    <w:basedOn w:val="Absatz-Standardschriftart"/>
    <w:link w:val="Kopfzeile"/>
    <w:uiPriority w:val="99"/>
    <w:rsid w:val="002C0536"/>
    <w:rPr>
      <w:b/>
      <w:sz w:val="20"/>
      <w:lang w:val="de-DE"/>
    </w:rPr>
  </w:style>
  <w:style w:type="paragraph" w:styleId="Fuzeile">
    <w:name w:val="footer"/>
    <w:basedOn w:val="Standard"/>
    <w:link w:val="FuzeileZchn"/>
    <w:uiPriority w:val="99"/>
    <w:unhideWhenUsed/>
    <w:rsid w:val="00ED39B6"/>
    <w:pPr>
      <w:tabs>
        <w:tab w:val="center" w:pos="4536"/>
        <w:tab w:val="right" w:pos="9072"/>
      </w:tabs>
      <w:spacing w:after="0"/>
    </w:pPr>
  </w:style>
  <w:style w:type="character" w:customStyle="1" w:styleId="FuzeileZchn">
    <w:name w:val="Fußzeile Zchn"/>
    <w:basedOn w:val="Absatz-Standardschriftart"/>
    <w:link w:val="Fuzeile"/>
    <w:uiPriority w:val="99"/>
    <w:rsid w:val="00ED39B6"/>
  </w:style>
  <w:style w:type="paragraph" w:styleId="Sprechblasentext">
    <w:name w:val="Balloon Text"/>
    <w:basedOn w:val="Standard"/>
    <w:link w:val="SprechblasentextZchn"/>
    <w:uiPriority w:val="99"/>
    <w:semiHidden/>
    <w:unhideWhenUsed/>
    <w:rsid w:val="00DC5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0F0"/>
    <w:rPr>
      <w:rFonts w:ascii="Tahoma" w:hAnsi="Tahoma" w:cs="Tahoma"/>
      <w:sz w:val="16"/>
      <w:szCs w:val="16"/>
      <w:lang w:val="de-DE"/>
    </w:rPr>
  </w:style>
  <w:style w:type="table" w:styleId="Tabellengitternetz">
    <w:name w:val="Table Grid"/>
    <w:basedOn w:val="NormaleTabelle"/>
    <w:uiPriority w:val="59"/>
    <w:rsid w:val="00DB16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2717E0"/>
    <w:rPr>
      <w:color w:val="808080"/>
    </w:rPr>
  </w:style>
  <w:style w:type="paragraph" w:styleId="Funotentext">
    <w:name w:val="footnote text"/>
    <w:basedOn w:val="Standard"/>
    <w:link w:val="FunotentextZchn"/>
    <w:semiHidden/>
    <w:unhideWhenUsed/>
    <w:rsid w:val="00992E5A"/>
    <w:pPr>
      <w:tabs>
        <w:tab w:val="left" w:pos="142"/>
      </w:tabs>
      <w:spacing w:after="0" w:line="240" w:lineRule="auto"/>
      <w:ind w:left="142" w:hanging="142"/>
    </w:pPr>
    <w:rPr>
      <w:sz w:val="20"/>
      <w:szCs w:val="20"/>
    </w:rPr>
  </w:style>
  <w:style w:type="character" w:customStyle="1" w:styleId="FunotentextZchn">
    <w:name w:val="Fußnotentext Zchn"/>
    <w:basedOn w:val="Absatz-Standardschriftart"/>
    <w:link w:val="Funotentext"/>
    <w:semiHidden/>
    <w:rsid w:val="00992E5A"/>
    <w:rPr>
      <w:sz w:val="20"/>
      <w:szCs w:val="20"/>
      <w:lang w:val="de-DE"/>
    </w:rPr>
  </w:style>
  <w:style w:type="paragraph" w:styleId="Endnotentext">
    <w:name w:val="endnote text"/>
    <w:basedOn w:val="Standard"/>
    <w:link w:val="EndnotentextZchn"/>
    <w:uiPriority w:val="99"/>
    <w:semiHidden/>
    <w:unhideWhenUsed/>
    <w:rsid w:val="00992E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92E5A"/>
    <w:rPr>
      <w:sz w:val="20"/>
      <w:szCs w:val="20"/>
      <w:lang w:val="de-DE"/>
    </w:rPr>
  </w:style>
  <w:style w:type="character" w:styleId="Endnotenzeichen">
    <w:name w:val="endnote reference"/>
    <w:basedOn w:val="Absatz-Standardschriftart"/>
    <w:uiPriority w:val="99"/>
    <w:semiHidden/>
    <w:unhideWhenUsed/>
    <w:rsid w:val="00992E5A"/>
    <w:rPr>
      <w:vertAlign w:val="superscript"/>
    </w:rPr>
  </w:style>
  <w:style w:type="character" w:styleId="Funotenzeichen">
    <w:name w:val="footnote reference"/>
    <w:basedOn w:val="Absatz-Standardschriftart"/>
    <w:unhideWhenUsed/>
    <w:rsid w:val="00992E5A"/>
    <w:rPr>
      <w:vertAlign w:val="superscript"/>
    </w:rPr>
  </w:style>
  <w:style w:type="paragraph" w:styleId="Verzeichnis1">
    <w:name w:val="toc 1"/>
    <w:basedOn w:val="Standard"/>
    <w:next w:val="Standard"/>
    <w:uiPriority w:val="39"/>
    <w:unhideWhenUsed/>
    <w:rsid w:val="009B703B"/>
    <w:pPr>
      <w:tabs>
        <w:tab w:val="left" w:pos="851"/>
        <w:tab w:val="right" w:leader="dot" w:pos="8493"/>
      </w:tabs>
      <w:spacing w:before="240" w:after="0"/>
      <w:ind w:left="284" w:hanging="284"/>
    </w:pPr>
    <w:rPr>
      <w:b/>
      <w:sz w:val="28"/>
    </w:rPr>
  </w:style>
  <w:style w:type="paragraph" w:styleId="Verzeichnis2">
    <w:name w:val="toc 2"/>
    <w:basedOn w:val="Standard"/>
    <w:next w:val="Standard"/>
    <w:uiPriority w:val="39"/>
    <w:unhideWhenUsed/>
    <w:rsid w:val="009B703B"/>
    <w:pPr>
      <w:tabs>
        <w:tab w:val="left" w:pos="851"/>
        <w:tab w:val="right" w:leader="dot" w:pos="8493"/>
      </w:tabs>
      <w:spacing w:after="0"/>
      <w:ind w:left="738" w:hanging="454"/>
    </w:pPr>
  </w:style>
  <w:style w:type="paragraph" w:styleId="Verzeichnis3">
    <w:name w:val="toc 3"/>
    <w:basedOn w:val="Standard"/>
    <w:next w:val="Standard"/>
    <w:uiPriority w:val="39"/>
    <w:unhideWhenUsed/>
    <w:rsid w:val="00A24CA4"/>
    <w:pPr>
      <w:tabs>
        <w:tab w:val="left" w:pos="851"/>
        <w:tab w:val="left" w:pos="1320"/>
        <w:tab w:val="right" w:leader="dot" w:pos="8493"/>
      </w:tabs>
      <w:spacing w:after="0"/>
    </w:pPr>
    <w:rPr>
      <w:noProof/>
    </w:rPr>
  </w:style>
  <w:style w:type="character" w:styleId="Hyperlink">
    <w:name w:val="Hyperlink"/>
    <w:basedOn w:val="Absatz-Standardschriftart"/>
    <w:uiPriority w:val="99"/>
    <w:unhideWhenUsed/>
    <w:rsid w:val="007030BC"/>
    <w:rPr>
      <w:color w:val="5F5F5F"/>
      <w:u w:val="single"/>
    </w:rPr>
  </w:style>
  <w:style w:type="paragraph" w:customStyle="1" w:styleId="ListeAuflagen">
    <w:name w:val="Liste Auflagen"/>
    <w:basedOn w:val="Standard"/>
    <w:qFormat/>
    <w:rsid w:val="00FD368E"/>
    <w:pPr>
      <w:numPr>
        <w:numId w:val="6"/>
      </w:numPr>
    </w:pPr>
    <w:rPr>
      <w:szCs w:val="24"/>
      <w:lang w:val="en-US"/>
    </w:rPr>
  </w:style>
  <w:style w:type="paragraph" w:customStyle="1" w:styleId="Tabellekleinberschrift">
    <w:name w:val="Tabelle klein Überschrift"/>
    <w:basedOn w:val="Standard"/>
    <w:qFormat/>
    <w:rsid w:val="003934C6"/>
    <w:pPr>
      <w:keepNext/>
      <w:spacing w:after="0" w:line="240" w:lineRule="auto"/>
      <w:jc w:val="left"/>
    </w:pPr>
    <w:rPr>
      <w:b/>
      <w:sz w:val="18"/>
    </w:rPr>
  </w:style>
  <w:style w:type="paragraph" w:customStyle="1" w:styleId="TabellekleinInhalt">
    <w:name w:val="Tabelle klein Inhalt"/>
    <w:basedOn w:val="Standard"/>
    <w:qFormat/>
    <w:rsid w:val="00E47D3F"/>
    <w:pPr>
      <w:spacing w:after="0" w:line="240" w:lineRule="auto"/>
      <w:jc w:val="left"/>
    </w:pPr>
    <w:rPr>
      <w:sz w:val="18"/>
    </w:rPr>
  </w:style>
  <w:style w:type="paragraph" w:customStyle="1" w:styleId="Bewertung">
    <w:name w:val="Bewertung"/>
    <w:basedOn w:val="Standard"/>
    <w:qFormat/>
    <w:rsid w:val="00531FD1"/>
    <w:pPr>
      <w:shd w:val="clear" w:color="auto" w:fill="BFBFBF"/>
    </w:pPr>
  </w:style>
  <w:style w:type="paragraph" w:customStyle="1" w:styleId="Bewertungberschrift1">
    <w:name w:val="Bewertung Überschrift 1"/>
    <w:basedOn w:val="Bewertung"/>
    <w:next w:val="Bewertung"/>
    <w:qFormat/>
    <w:rsid w:val="00C71345"/>
    <w:pPr>
      <w:keepNext/>
      <w:keepLines/>
      <w:spacing w:before="360" w:line="240" w:lineRule="auto"/>
    </w:pPr>
    <w:rPr>
      <w:b/>
    </w:rPr>
  </w:style>
  <w:style w:type="paragraph" w:customStyle="1" w:styleId="Bewertungberschrift2">
    <w:name w:val="Bewertung Überschrift 2"/>
    <w:basedOn w:val="Bewertung"/>
    <w:next w:val="Bewertung"/>
    <w:qFormat/>
    <w:rsid w:val="004F559D"/>
    <w:pPr>
      <w:keepNext/>
    </w:pPr>
    <w:rPr>
      <w:i/>
    </w:rPr>
  </w:style>
  <w:style w:type="paragraph" w:customStyle="1" w:styleId="TabellegroInhalt">
    <w:name w:val="Tabelle groß Inhalt"/>
    <w:basedOn w:val="Tabellekleinberschrift"/>
    <w:qFormat/>
    <w:rsid w:val="00695442"/>
    <w:pPr>
      <w:keepNext w:val="0"/>
    </w:pPr>
    <w:rPr>
      <w:b w:val="0"/>
      <w:sz w:val="24"/>
    </w:rPr>
  </w:style>
  <w:style w:type="paragraph" w:customStyle="1" w:styleId="Tabellegroberschrift">
    <w:name w:val="Tabelle groß Überschrift"/>
    <w:basedOn w:val="TabellegroInhalt"/>
    <w:qFormat/>
    <w:rsid w:val="00695442"/>
    <w:pPr>
      <w:keepNext/>
    </w:pPr>
    <w:rPr>
      <w:b/>
    </w:rPr>
  </w:style>
  <w:style w:type="numbering" w:customStyle="1" w:styleId="Formatvorlage1">
    <w:name w:val="Formatvorlage1"/>
    <w:uiPriority w:val="99"/>
    <w:rsid w:val="00C220F0"/>
    <w:pPr>
      <w:numPr>
        <w:numId w:val="3"/>
      </w:numPr>
    </w:pPr>
  </w:style>
  <w:style w:type="character" w:styleId="Kommentarzeichen">
    <w:name w:val="annotation reference"/>
    <w:basedOn w:val="Absatz-Standardschriftart"/>
    <w:semiHidden/>
    <w:unhideWhenUsed/>
    <w:rsid w:val="00CC4774"/>
    <w:rPr>
      <w:sz w:val="16"/>
      <w:szCs w:val="16"/>
    </w:rPr>
  </w:style>
  <w:style w:type="paragraph" w:styleId="Kommentartext">
    <w:name w:val="annotation text"/>
    <w:basedOn w:val="Standard"/>
    <w:link w:val="KommentartextZchn"/>
    <w:unhideWhenUsed/>
    <w:rsid w:val="00CC4774"/>
    <w:rPr>
      <w:sz w:val="20"/>
      <w:szCs w:val="20"/>
    </w:rPr>
  </w:style>
  <w:style w:type="character" w:customStyle="1" w:styleId="KommentartextZchn">
    <w:name w:val="Kommentartext Zchn"/>
    <w:basedOn w:val="Absatz-Standardschriftart"/>
    <w:link w:val="Kommentartext"/>
    <w:rsid w:val="00CC4774"/>
    <w:rPr>
      <w:rFonts w:ascii="Calibri" w:hAnsi="Calibri"/>
      <w:lang w:eastAsia="en-US" w:bidi="en-US"/>
    </w:rPr>
  </w:style>
  <w:style w:type="paragraph" w:styleId="Kommentarthema">
    <w:name w:val="annotation subject"/>
    <w:basedOn w:val="Kommentartext"/>
    <w:next w:val="Kommentartext"/>
    <w:link w:val="KommentarthemaZchn"/>
    <w:uiPriority w:val="99"/>
    <w:semiHidden/>
    <w:unhideWhenUsed/>
    <w:rsid w:val="00CC4774"/>
    <w:rPr>
      <w:b/>
      <w:bCs/>
    </w:rPr>
  </w:style>
  <w:style w:type="character" w:customStyle="1" w:styleId="KommentarthemaZchn">
    <w:name w:val="Kommentarthema Zchn"/>
    <w:basedOn w:val="KommentartextZchn"/>
    <w:link w:val="Kommentarthema"/>
    <w:uiPriority w:val="99"/>
    <w:semiHidden/>
    <w:rsid w:val="00CC4774"/>
    <w:rPr>
      <w:b/>
      <w:bCs/>
    </w:rPr>
  </w:style>
  <w:style w:type="paragraph" w:styleId="Dokumentstruktur">
    <w:name w:val="Document Map"/>
    <w:basedOn w:val="Standard"/>
    <w:link w:val="DokumentstrukturZchn"/>
    <w:uiPriority w:val="99"/>
    <w:semiHidden/>
    <w:unhideWhenUsed/>
    <w:rsid w:val="00A908A2"/>
    <w:rPr>
      <w:rFonts w:ascii="Tahoma" w:hAnsi="Tahoma" w:cs="Tahoma"/>
      <w:sz w:val="16"/>
      <w:szCs w:val="16"/>
    </w:rPr>
  </w:style>
  <w:style w:type="character" w:customStyle="1" w:styleId="FunotentextChar">
    <w:name w:val="Fußnotentext Char"/>
    <w:basedOn w:val="Absatz-Standardschriftart"/>
    <w:rsid w:val="00FD5B19"/>
    <w:rPr>
      <w:rFonts w:ascii="Arial" w:hAnsi="Arial"/>
      <w:sz w:val="18"/>
      <w:lang w:val="de-DE" w:eastAsia="de-DE" w:bidi="ar-SA"/>
    </w:rPr>
  </w:style>
  <w:style w:type="character" w:customStyle="1" w:styleId="DokumentstrukturZchn">
    <w:name w:val="Dokumentstruktur Zchn"/>
    <w:basedOn w:val="Absatz-Standardschriftart"/>
    <w:link w:val="Dokumentstruktur"/>
    <w:uiPriority w:val="99"/>
    <w:semiHidden/>
    <w:rsid w:val="00A908A2"/>
    <w:rPr>
      <w:rFonts w:ascii="Tahoma" w:hAnsi="Tahoma" w:cs="Tahoma"/>
      <w:sz w:val="16"/>
      <w:szCs w:val="16"/>
      <w:lang w:eastAsia="en-US" w:bidi="en-US"/>
    </w:rPr>
  </w:style>
  <w:style w:type="numbering" w:customStyle="1" w:styleId="Formatvorlage2">
    <w:name w:val="Formatvorlage2"/>
    <w:uiPriority w:val="99"/>
    <w:rsid w:val="00AB5E79"/>
    <w:pPr>
      <w:numPr>
        <w:numId w:val="5"/>
      </w:numPr>
    </w:pPr>
  </w:style>
  <w:style w:type="paragraph" w:customStyle="1" w:styleId="EvidenzenVorlufigeAnalyse">
    <w:name w:val="Evidenzen / Vorläufige Analyse"/>
    <w:basedOn w:val="Standard"/>
    <w:qFormat/>
    <w:rsid w:val="00AA72FD"/>
    <w:pPr>
      <w:keepNext/>
      <w:spacing w:before="160" w:after="0"/>
    </w:pPr>
    <w:rPr>
      <w:b/>
    </w:rPr>
  </w:style>
  <w:style w:type="paragraph" w:customStyle="1" w:styleId="Aufzhlung">
    <w:name w:val="Aufzählung"/>
    <w:basedOn w:val="Standard"/>
    <w:autoRedefine/>
    <w:qFormat/>
    <w:rsid w:val="00DC28E2"/>
    <w:pPr>
      <w:numPr>
        <w:numId w:val="4"/>
      </w:numPr>
      <w:spacing w:before="160" w:after="80"/>
      <w:ind w:left="714" w:hanging="357"/>
    </w:pPr>
  </w:style>
  <w:style w:type="paragraph" w:customStyle="1" w:styleId="ListeEmpfehlungen">
    <w:name w:val="Liste Empfehlungen"/>
    <w:basedOn w:val="Standard"/>
    <w:qFormat/>
    <w:rsid w:val="00FD368E"/>
    <w:pPr>
      <w:numPr>
        <w:numId w:val="9"/>
      </w:numPr>
    </w:pPr>
    <w:rPr>
      <w:szCs w:val="24"/>
    </w:rPr>
  </w:style>
  <w:style w:type="numbering" w:customStyle="1" w:styleId="Formatvorlage3">
    <w:name w:val="Formatvorlage3"/>
    <w:uiPriority w:val="99"/>
    <w:rsid w:val="00051E4B"/>
    <w:pPr>
      <w:numPr>
        <w:numId w:val="7"/>
      </w:numPr>
    </w:pPr>
  </w:style>
  <w:style w:type="paragraph" w:customStyle="1" w:styleId="ListeVoraussetzungen">
    <w:name w:val="Liste Voraussetzungen"/>
    <w:basedOn w:val="Standard"/>
    <w:qFormat/>
    <w:rsid w:val="00DB5F31"/>
    <w:pPr>
      <w:numPr>
        <w:numId w:val="10"/>
      </w:numPr>
    </w:pPr>
  </w:style>
  <w:style w:type="numbering" w:customStyle="1" w:styleId="Formatvorlage4">
    <w:name w:val="Formatvorlage4"/>
    <w:uiPriority w:val="99"/>
    <w:rsid w:val="00DB5F31"/>
    <w:pPr>
      <w:numPr>
        <w:numId w:val="8"/>
      </w:numPr>
    </w:pPr>
  </w:style>
  <w:style w:type="character" w:customStyle="1" w:styleId="fett0">
    <w:name w:val="fett"/>
    <w:basedOn w:val="Absatz-Standardschriftart"/>
    <w:rsid w:val="00B46903"/>
    <w:rPr>
      <w:b/>
    </w:rPr>
  </w:style>
  <w:style w:type="paragraph" w:styleId="Listennummer">
    <w:name w:val="List Number"/>
    <w:basedOn w:val="Standard"/>
    <w:semiHidden/>
    <w:rsid w:val="00B46903"/>
    <w:pPr>
      <w:numPr>
        <w:numId w:val="11"/>
      </w:numPr>
      <w:spacing w:after="120" w:line="300" w:lineRule="atLeast"/>
    </w:pPr>
    <w:rPr>
      <w:rFonts w:ascii="Arial" w:hAnsi="Arial"/>
      <w:sz w:val="22"/>
      <w:szCs w:val="24"/>
      <w:lang w:eastAsia="de-DE" w:bidi="ar-SA"/>
    </w:rPr>
  </w:style>
  <w:style w:type="paragraph" w:styleId="berarbeitung">
    <w:name w:val="Revision"/>
    <w:hidden/>
    <w:uiPriority w:val="99"/>
    <w:semiHidden/>
    <w:rsid w:val="00B43E39"/>
    <w:rPr>
      <w:rFonts w:ascii="Calibri" w:hAnsi="Calibri"/>
      <w:sz w:val="24"/>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E87186-1A99-4190-9ECA-F89FBFF48E13}">
  <ds:schemaRefs>
    <ds:schemaRef ds:uri="http://schemas.openxmlformats.org/officeDocument/2006/bibliography"/>
  </ds:schemaRefs>
</ds:datastoreItem>
</file>

<file path=customXml/itemProps2.xml><?xml version="1.0" encoding="utf-8"?>
<ds:datastoreItem xmlns:ds="http://schemas.openxmlformats.org/officeDocument/2006/customXml" ds:itemID="{503043E1-2292-4C83-B2BE-9AA75055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3894</Words>
  <Characters>24533</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Akkreditierungsbericht ENTWURF HS Studiengang 20xx xx xx</vt:lpstr>
    </vt:vector>
  </TitlesOfParts>
  <Company/>
  <LinksUpToDate>false</LinksUpToDate>
  <CharactersWithSpaces>28371</CharactersWithSpaces>
  <SharedDoc>false</SharedDoc>
  <HLinks>
    <vt:vector size="288" baseType="variant">
      <vt:variant>
        <vt:i4>1835071</vt:i4>
      </vt:variant>
      <vt:variant>
        <vt:i4>284</vt:i4>
      </vt:variant>
      <vt:variant>
        <vt:i4>0</vt:i4>
      </vt:variant>
      <vt:variant>
        <vt:i4>5</vt:i4>
      </vt:variant>
      <vt:variant>
        <vt:lpwstr/>
      </vt:variant>
      <vt:variant>
        <vt:lpwstr>_Toc379470282</vt:lpwstr>
      </vt:variant>
      <vt:variant>
        <vt:i4>1835071</vt:i4>
      </vt:variant>
      <vt:variant>
        <vt:i4>278</vt:i4>
      </vt:variant>
      <vt:variant>
        <vt:i4>0</vt:i4>
      </vt:variant>
      <vt:variant>
        <vt:i4>5</vt:i4>
      </vt:variant>
      <vt:variant>
        <vt:lpwstr/>
      </vt:variant>
      <vt:variant>
        <vt:lpwstr>_Toc379470281</vt:lpwstr>
      </vt:variant>
      <vt:variant>
        <vt:i4>1835071</vt:i4>
      </vt:variant>
      <vt:variant>
        <vt:i4>272</vt:i4>
      </vt:variant>
      <vt:variant>
        <vt:i4>0</vt:i4>
      </vt:variant>
      <vt:variant>
        <vt:i4>5</vt:i4>
      </vt:variant>
      <vt:variant>
        <vt:lpwstr/>
      </vt:variant>
      <vt:variant>
        <vt:lpwstr>_Toc379470280</vt:lpwstr>
      </vt:variant>
      <vt:variant>
        <vt:i4>1245247</vt:i4>
      </vt:variant>
      <vt:variant>
        <vt:i4>266</vt:i4>
      </vt:variant>
      <vt:variant>
        <vt:i4>0</vt:i4>
      </vt:variant>
      <vt:variant>
        <vt:i4>5</vt:i4>
      </vt:variant>
      <vt:variant>
        <vt:lpwstr/>
      </vt:variant>
      <vt:variant>
        <vt:lpwstr>_Toc379470279</vt:lpwstr>
      </vt:variant>
      <vt:variant>
        <vt:i4>1245247</vt:i4>
      </vt:variant>
      <vt:variant>
        <vt:i4>260</vt:i4>
      </vt:variant>
      <vt:variant>
        <vt:i4>0</vt:i4>
      </vt:variant>
      <vt:variant>
        <vt:i4>5</vt:i4>
      </vt:variant>
      <vt:variant>
        <vt:lpwstr/>
      </vt:variant>
      <vt:variant>
        <vt:lpwstr>_Toc379470278</vt:lpwstr>
      </vt:variant>
      <vt:variant>
        <vt:i4>1245247</vt:i4>
      </vt:variant>
      <vt:variant>
        <vt:i4>254</vt:i4>
      </vt:variant>
      <vt:variant>
        <vt:i4>0</vt:i4>
      </vt:variant>
      <vt:variant>
        <vt:i4>5</vt:i4>
      </vt:variant>
      <vt:variant>
        <vt:lpwstr/>
      </vt:variant>
      <vt:variant>
        <vt:lpwstr>_Toc379470277</vt:lpwstr>
      </vt:variant>
      <vt:variant>
        <vt:i4>1245247</vt:i4>
      </vt:variant>
      <vt:variant>
        <vt:i4>248</vt:i4>
      </vt:variant>
      <vt:variant>
        <vt:i4>0</vt:i4>
      </vt:variant>
      <vt:variant>
        <vt:i4>5</vt:i4>
      </vt:variant>
      <vt:variant>
        <vt:lpwstr/>
      </vt:variant>
      <vt:variant>
        <vt:lpwstr>_Toc379470276</vt:lpwstr>
      </vt:variant>
      <vt:variant>
        <vt:i4>1245247</vt:i4>
      </vt:variant>
      <vt:variant>
        <vt:i4>242</vt:i4>
      </vt:variant>
      <vt:variant>
        <vt:i4>0</vt:i4>
      </vt:variant>
      <vt:variant>
        <vt:i4>5</vt:i4>
      </vt:variant>
      <vt:variant>
        <vt:lpwstr/>
      </vt:variant>
      <vt:variant>
        <vt:lpwstr>_Toc379470275</vt:lpwstr>
      </vt:variant>
      <vt:variant>
        <vt:i4>1245247</vt:i4>
      </vt:variant>
      <vt:variant>
        <vt:i4>236</vt:i4>
      </vt:variant>
      <vt:variant>
        <vt:i4>0</vt:i4>
      </vt:variant>
      <vt:variant>
        <vt:i4>5</vt:i4>
      </vt:variant>
      <vt:variant>
        <vt:lpwstr/>
      </vt:variant>
      <vt:variant>
        <vt:lpwstr>_Toc379470274</vt:lpwstr>
      </vt:variant>
      <vt:variant>
        <vt:i4>1245247</vt:i4>
      </vt:variant>
      <vt:variant>
        <vt:i4>230</vt:i4>
      </vt:variant>
      <vt:variant>
        <vt:i4>0</vt:i4>
      </vt:variant>
      <vt:variant>
        <vt:i4>5</vt:i4>
      </vt:variant>
      <vt:variant>
        <vt:lpwstr/>
      </vt:variant>
      <vt:variant>
        <vt:lpwstr>_Toc379470273</vt:lpwstr>
      </vt:variant>
      <vt:variant>
        <vt:i4>1245247</vt:i4>
      </vt:variant>
      <vt:variant>
        <vt:i4>224</vt:i4>
      </vt:variant>
      <vt:variant>
        <vt:i4>0</vt:i4>
      </vt:variant>
      <vt:variant>
        <vt:i4>5</vt:i4>
      </vt:variant>
      <vt:variant>
        <vt:lpwstr/>
      </vt:variant>
      <vt:variant>
        <vt:lpwstr>_Toc379470272</vt:lpwstr>
      </vt:variant>
      <vt:variant>
        <vt:i4>1245247</vt:i4>
      </vt:variant>
      <vt:variant>
        <vt:i4>218</vt:i4>
      </vt:variant>
      <vt:variant>
        <vt:i4>0</vt:i4>
      </vt:variant>
      <vt:variant>
        <vt:i4>5</vt:i4>
      </vt:variant>
      <vt:variant>
        <vt:lpwstr/>
      </vt:variant>
      <vt:variant>
        <vt:lpwstr>_Toc379470271</vt:lpwstr>
      </vt:variant>
      <vt:variant>
        <vt:i4>1245247</vt:i4>
      </vt:variant>
      <vt:variant>
        <vt:i4>212</vt:i4>
      </vt:variant>
      <vt:variant>
        <vt:i4>0</vt:i4>
      </vt:variant>
      <vt:variant>
        <vt:i4>5</vt:i4>
      </vt:variant>
      <vt:variant>
        <vt:lpwstr/>
      </vt:variant>
      <vt:variant>
        <vt:lpwstr>_Toc379470270</vt:lpwstr>
      </vt:variant>
      <vt:variant>
        <vt:i4>1179711</vt:i4>
      </vt:variant>
      <vt:variant>
        <vt:i4>206</vt:i4>
      </vt:variant>
      <vt:variant>
        <vt:i4>0</vt:i4>
      </vt:variant>
      <vt:variant>
        <vt:i4>5</vt:i4>
      </vt:variant>
      <vt:variant>
        <vt:lpwstr/>
      </vt:variant>
      <vt:variant>
        <vt:lpwstr>_Toc379470269</vt:lpwstr>
      </vt:variant>
      <vt:variant>
        <vt:i4>1179711</vt:i4>
      </vt:variant>
      <vt:variant>
        <vt:i4>200</vt:i4>
      </vt:variant>
      <vt:variant>
        <vt:i4>0</vt:i4>
      </vt:variant>
      <vt:variant>
        <vt:i4>5</vt:i4>
      </vt:variant>
      <vt:variant>
        <vt:lpwstr/>
      </vt:variant>
      <vt:variant>
        <vt:lpwstr>_Toc379470268</vt:lpwstr>
      </vt:variant>
      <vt:variant>
        <vt:i4>1179711</vt:i4>
      </vt:variant>
      <vt:variant>
        <vt:i4>194</vt:i4>
      </vt:variant>
      <vt:variant>
        <vt:i4>0</vt:i4>
      </vt:variant>
      <vt:variant>
        <vt:i4>5</vt:i4>
      </vt:variant>
      <vt:variant>
        <vt:lpwstr/>
      </vt:variant>
      <vt:variant>
        <vt:lpwstr>_Toc379470267</vt:lpwstr>
      </vt:variant>
      <vt:variant>
        <vt:i4>1179711</vt:i4>
      </vt:variant>
      <vt:variant>
        <vt:i4>188</vt:i4>
      </vt:variant>
      <vt:variant>
        <vt:i4>0</vt:i4>
      </vt:variant>
      <vt:variant>
        <vt:i4>5</vt:i4>
      </vt:variant>
      <vt:variant>
        <vt:lpwstr/>
      </vt:variant>
      <vt:variant>
        <vt:lpwstr>_Toc379470266</vt:lpwstr>
      </vt:variant>
      <vt:variant>
        <vt:i4>1179711</vt:i4>
      </vt:variant>
      <vt:variant>
        <vt:i4>182</vt:i4>
      </vt:variant>
      <vt:variant>
        <vt:i4>0</vt:i4>
      </vt:variant>
      <vt:variant>
        <vt:i4>5</vt:i4>
      </vt:variant>
      <vt:variant>
        <vt:lpwstr/>
      </vt:variant>
      <vt:variant>
        <vt:lpwstr>_Toc379470265</vt:lpwstr>
      </vt:variant>
      <vt:variant>
        <vt:i4>1179711</vt:i4>
      </vt:variant>
      <vt:variant>
        <vt:i4>176</vt:i4>
      </vt:variant>
      <vt:variant>
        <vt:i4>0</vt:i4>
      </vt:variant>
      <vt:variant>
        <vt:i4>5</vt:i4>
      </vt:variant>
      <vt:variant>
        <vt:lpwstr/>
      </vt:variant>
      <vt:variant>
        <vt:lpwstr>_Toc379470264</vt:lpwstr>
      </vt:variant>
      <vt:variant>
        <vt:i4>1179711</vt:i4>
      </vt:variant>
      <vt:variant>
        <vt:i4>170</vt:i4>
      </vt:variant>
      <vt:variant>
        <vt:i4>0</vt:i4>
      </vt:variant>
      <vt:variant>
        <vt:i4>5</vt:i4>
      </vt:variant>
      <vt:variant>
        <vt:lpwstr/>
      </vt:variant>
      <vt:variant>
        <vt:lpwstr>_Toc379470263</vt:lpwstr>
      </vt:variant>
      <vt:variant>
        <vt:i4>1179711</vt:i4>
      </vt:variant>
      <vt:variant>
        <vt:i4>164</vt:i4>
      </vt:variant>
      <vt:variant>
        <vt:i4>0</vt:i4>
      </vt:variant>
      <vt:variant>
        <vt:i4>5</vt:i4>
      </vt:variant>
      <vt:variant>
        <vt:lpwstr/>
      </vt:variant>
      <vt:variant>
        <vt:lpwstr>_Toc379470262</vt:lpwstr>
      </vt:variant>
      <vt:variant>
        <vt:i4>1179711</vt:i4>
      </vt:variant>
      <vt:variant>
        <vt:i4>158</vt:i4>
      </vt:variant>
      <vt:variant>
        <vt:i4>0</vt:i4>
      </vt:variant>
      <vt:variant>
        <vt:i4>5</vt:i4>
      </vt:variant>
      <vt:variant>
        <vt:lpwstr/>
      </vt:variant>
      <vt:variant>
        <vt:lpwstr>_Toc379470261</vt:lpwstr>
      </vt:variant>
      <vt:variant>
        <vt:i4>1179711</vt:i4>
      </vt:variant>
      <vt:variant>
        <vt:i4>152</vt:i4>
      </vt:variant>
      <vt:variant>
        <vt:i4>0</vt:i4>
      </vt:variant>
      <vt:variant>
        <vt:i4>5</vt:i4>
      </vt:variant>
      <vt:variant>
        <vt:lpwstr/>
      </vt:variant>
      <vt:variant>
        <vt:lpwstr>_Toc379470260</vt:lpwstr>
      </vt:variant>
      <vt:variant>
        <vt:i4>1114175</vt:i4>
      </vt:variant>
      <vt:variant>
        <vt:i4>146</vt:i4>
      </vt:variant>
      <vt:variant>
        <vt:i4>0</vt:i4>
      </vt:variant>
      <vt:variant>
        <vt:i4>5</vt:i4>
      </vt:variant>
      <vt:variant>
        <vt:lpwstr/>
      </vt:variant>
      <vt:variant>
        <vt:lpwstr>_Toc379470259</vt:lpwstr>
      </vt:variant>
      <vt:variant>
        <vt:i4>1114175</vt:i4>
      </vt:variant>
      <vt:variant>
        <vt:i4>140</vt:i4>
      </vt:variant>
      <vt:variant>
        <vt:i4>0</vt:i4>
      </vt:variant>
      <vt:variant>
        <vt:i4>5</vt:i4>
      </vt:variant>
      <vt:variant>
        <vt:lpwstr/>
      </vt:variant>
      <vt:variant>
        <vt:lpwstr>_Toc379470258</vt:lpwstr>
      </vt:variant>
      <vt:variant>
        <vt:i4>1114175</vt:i4>
      </vt:variant>
      <vt:variant>
        <vt:i4>134</vt:i4>
      </vt:variant>
      <vt:variant>
        <vt:i4>0</vt:i4>
      </vt:variant>
      <vt:variant>
        <vt:i4>5</vt:i4>
      </vt:variant>
      <vt:variant>
        <vt:lpwstr/>
      </vt:variant>
      <vt:variant>
        <vt:lpwstr>_Toc379470257</vt:lpwstr>
      </vt:variant>
      <vt:variant>
        <vt:i4>1114175</vt:i4>
      </vt:variant>
      <vt:variant>
        <vt:i4>128</vt:i4>
      </vt:variant>
      <vt:variant>
        <vt:i4>0</vt:i4>
      </vt:variant>
      <vt:variant>
        <vt:i4>5</vt:i4>
      </vt:variant>
      <vt:variant>
        <vt:lpwstr/>
      </vt:variant>
      <vt:variant>
        <vt:lpwstr>_Toc379470256</vt:lpwstr>
      </vt:variant>
      <vt:variant>
        <vt:i4>1114175</vt:i4>
      </vt:variant>
      <vt:variant>
        <vt:i4>122</vt:i4>
      </vt:variant>
      <vt:variant>
        <vt:i4>0</vt:i4>
      </vt:variant>
      <vt:variant>
        <vt:i4>5</vt:i4>
      </vt:variant>
      <vt:variant>
        <vt:lpwstr/>
      </vt:variant>
      <vt:variant>
        <vt:lpwstr>_Toc379470255</vt:lpwstr>
      </vt:variant>
      <vt:variant>
        <vt:i4>1114175</vt:i4>
      </vt:variant>
      <vt:variant>
        <vt:i4>116</vt:i4>
      </vt:variant>
      <vt:variant>
        <vt:i4>0</vt:i4>
      </vt:variant>
      <vt:variant>
        <vt:i4>5</vt:i4>
      </vt:variant>
      <vt:variant>
        <vt:lpwstr/>
      </vt:variant>
      <vt:variant>
        <vt:lpwstr>_Toc379470254</vt:lpwstr>
      </vt:variant>
      <vt:variant>
        <vt:i4>1114175</vt:i4>
      </vt:variant>
      <vt:variant>
        <vt:i4>110</vt:i4>
      </vt:variant>
      <vt:variant>
        <vt:i4>0</vt:i4>
      </vt:variant>
      <vt:variant>
        <vt:i4>5</vt:i4>
      </vt:variant>
      <vt:variant>
        <vt:lpwstr/>
      </vt:variant>
      <vt:variant>
        <vt:lpwstr>_Toc379470253</vt:lpwstr>
      </vt:variant>
      <vt:variant>
        <vt:i4>1114175</vt:i4>
      </vt:variant>
      <vt:variant>
        <vt:i4>104</vt:i4>
      </vt:variant>
      <vt:variant>
        <vt:i4>0</vt:i4>
      </vt:variant>
      <vt:variant>
        <vt:i4>5</vt:i4>
      </vt:variant>
      <vt:variant>
        <vt:lpwstr/>
      </vt:variant>
      <vt:variant>
        <vt:lpwstr>_Toc379470252</vt:lpwstr>
      </vt:variant>
      <vt:variant>
        <vt:i4>1114175</vt:i4>
      </vt:variant>
      <vt:variant>
        <vt:i4>98</vt:i4>
      </vt:variant>
      <vt:variant>
        <vt:i4>0</vt:i4>
      </vt:variant>
      <vt:variant>
        <vt:i4>5</vt:i4>
      </vt:variant>
      <vt:variant>
        <vt:lpwstr/>
      </vt:variant>
      <vt:variant>
        <vt:lpwstr>_Toc379470251</vt:lpwstr>
      </vt:variant>
      <vt:variant>
        <vt:i4>1114175</vt:i4>
      </vt:variant>
      <vt:variant>
        <vt:i4>92</vt:i4>
      </vt:variant>
      <vt:variant>
        <vt:i4>0</vt:i4>
      </vt:variant>
      <vt:variant>
        <vt:i4>5</vt:i4>
      </vt:variant>
      <vt:variant>
        <vt:lpwstr/>
      </vt:variant>
      <vt:variant>
        <vt:lpwstr>_Toc379470250</vt:lpwstr>
      </vt:variant>
      <vt:variant>
        <vt:i4>1048639</vt:i4>
      </vt:variant>
      <vt:variant>
        <vt:i4>86</vt:i4>
      </vt:variant>
      <vt:variant>
        <vt:i4>0</vt:i4>
      </vt:variant>
      <vt:variant>
        <vt:i4>5</vt:i4>
      </vt:variant>
      <vt:variant>
        <vt:lpwstr/>
      </vt:variant>
      <vt:variant>
        <vt:lpwstr>_Toc379470249</vt:lpwstr>
      </vt:variant>
      <vt:variant>
        <vt:i4>1048639</vt:i4>
      </vt:variant>
      <vt:variant>
        <vt:i4>80</vt:i4>
      </vt:variant>
      <vt:variant>
        <vt:i4>0</vt:i4>
      </vt:variant>
      <vt:variant>
        <vt:i4>5</vt:i4>
      </vt:variant>
      <vt:variant>
        <vt:lpwstr/>
      </vt:variant>
      <vt:variant>
        <vt:lpwstr>_Toc379470248</vt:lpwstr>
      </vt:variant>
      <vt:variant>
        <vt:i4>1048639</vt:i4>
      </vt:variant>
      <vt:variant>
        <vt:i4>74</vt:i4>
      </vt:variant>
      <vt:variant>
        <vt:i4>0</vt:i4>
      </vt:variant>
      <vt:variant>
        <vt:i4>5</vt:i4>
      </vt:variant>
      <vt:variant>
        <vt:lpwstr/>
      </vt:variant>
      <vt:variant>
        <vt:lpwstr>_Toc379470247</vt:lpwstr>
      </vt:variant>
      <vt:variant>
        <vt:i4>1048639</vt:i4>
      </vt:variant>
      <vt:variant>
        <vt:i4>68</vt:i4>
      </vt:variant>
      <vt:variant>
        <vt:i4>0</vt:i4>
      </vt:variant>
      <vt:variant>
        <vt:i4>5</vt:i4>
      </vt:variant>
      <vt:variant>
        <vt:lpwstr/>
      </vt:variant>
      <vt:variant>
        <vt:lpwstr>_Toc379470246</vt:lpwstr>
      </vt:variant>
      <vt:variant>
        <vt:i4>1048639</vt:i4>
      </vt:variant>
      <vt:variant>
        <vt:i4>62</vt:i4>
      </vt:variant>
      <vt:variant>
        <vt:i4>0</vt:i4>
      </vt:variant>
      <vt:variant>
        <vt:i4>5</vt:i4>
      </vt:variant>
      <vt:variant>
        <vt:lpwstr/>
      </vt:variant>
      <vt:variant>
        <vt:lpwstr>_Toc379470245</vt:lpwstr>
      </vt:variant>
      <vt:variant>
        <vt:i4>1048639</vt:i4>
      </vt:variant>
      <vt:variant>
        <vt:i4>56</vt:i4>
      </vt:variant>
      <vt:variant>
        <vt:i4>0</vt:i4>
      </vt:variant>
      <vt:variant>
        <vt:i4>5</vt:i4>
      </vt:variant>
      <vt:variant>
        <vt:lpwstr/>
      </vt:variant>
      <vt:variant>
        <vt:lpwstr>_Toc379470244</vt:lpwstr>
      </vt:variant>
      <vt:variant>
        <vt:i4>1048639</vt:i4>
      </vt:variant>
      <vt:variant>
        <vt:i4>50</vt:i4>
      </vt:variant>
      <vt:variant>
        <vt:i4>0</vt:i4>
      </vt:variant>
      <vt:variant>
        <vt:i4>5</vt:i4>
      </vt:variant>
      <vt:variant>
        <vt:lpwstr/>
      </vt:variant>
      <vt:variant>
        <vt:lpwstr>_Toc379470243</vt:lpwstr>
      </vt:variant>
      <vt:variant>
        <vt:i4>1048639</vt:i4>
      </vt:variant>
      <vt:variant>
        <vt:i4>44</vt:i4>
      </vt:variant>
      <vt:variant>
        <vt:i4>0</vt:i4>
      </vt:variant>
      <vt:variant>
        <vt:i4>5</vt:i4>
      </vt:variant>
      <vt:variant>
        <vt:lpwstr/>
      </vt:variant>
      <vt:variant>
        <vt:lpwstr>_Toc379470242</vt:lpwstr>
      </vt:variant>
      <vt:variant>
        <vt:i4>1048639</vt:i4>
      </vt:variant>
      <vt:variant>
        <vt:i4>38</vt:i4>
      </vt:variant>
      <vt:variant>
        <vt:i4>0</vt:i4>
      </vt:variant>
      <vt:variant>
        <vt:i4>5</vt:i4>
      </vt:variant>
      <vt:variant>
        <vt:lpwstr/>
      </vt:variant>
      <vt:variant>
        <vt:lpwstr>_Toc379470241</vt:lpwstr>
      </vt:variant>
      <vt:variant>
        <vt:i4>1048639</vt:i4>
      </vt:variant>
      <vt:variant>
        <vt:i4>32</vt:i4>
      </vt:variant>
      <vt:variant>
        <vt:i4>0</vt:i4>
      </vt:variant>
      <vt:variant>
        <vt:i4>5</vt:i4>
      </vt:variant>
      <vt:variant>
        <vt:lpwstr/>
      </vt:variant>
      <vt:variant>
        <vt:lpwstr>_Toc379470240</vt:lpwstr>
      </vt:variant>
      <vt:variant>
        <vt:i4>1507391</vt:i4>
      </vt:variant>
      <vt:variant>
        <vt:i4>26</vt:i4>
      </vt:variant>
      <vt:variant>
        <vt:i4>0</vt:i4>
      </vt:variant>
      <vt:variant>
        <vt:i4>5</vt:i4>
      </vt:variant>
      <vt:variant>
        <vt:lpwstr/>
      </vt:variant>
      <vt:variant>
        <vt:lpwstr>_Toc379470239</vt:lpwstr>
      </vt:variant>
      <vt:variant>
        <vt:i4>1507391</vt:i4>
      </vt:variant>
      <vt:variant>
        <vt:i4>20</vt:i4>
      </vt:variant>
      <vt:variant>
        <vt:i4>0</vt:i4>
      </vt:variant>
      <vt:variant>
        <vt:i4>5</vt:i4>
      </vt:variant>
      <vt:variant>
        <vt:lpwstr/>
      </vt:variant>
      <vt:variant>
        <vt:lpwstr>_Toc379470238</vt:lpwstr>
      </vt:variant>
      <vt:variant>
        <vt:i4>1507391</vt:i4>
      </vt:variant>
      <vt:variant>
        <vt:i4>14</vt:i4>
      </vt:variant>
      <vt:variant>
        <vt:i4>0</vt:i4>
      </vt:variant>
      <vt:variant>
        <vt:i4>5</vt:i4>
      </vt:variant>
      <vt:variant>
        <vt:lpwstr/>
      </vt:variant>
      <vt:variant>
        <vt:lpwstr>_Toc379470237</vt:lpwstr>
      </vt:variant>
      <vt:variant>
        <vt:i4>1507391</vt:i4>
      </vt:variant>
      <vt:variant>
        <vt:i4>8</vt:i4>
      </vt:variant>
      <vt:variant>
        <vt:i4>0</vt:i4>
      </vt:variant>
      <vt:variant>
        <vt:i4>5</vt:i4>
      </vt:variant>
      <vt:variant>
        <vt:lpwstr/>
      </vt:variant>
      <vt:variant>
        <vt:lpwstr>_Toc379470236</vt:lpwstr>
      </vt:variant>
      <vt:variant>
        <vt:i4>1507391</vt:i4>
      </vt:variant>
      <vt:variant>
        <vt:i4>2</vt:i4>
      </vt:variant>
      <vt:variant>
        <vt:i4>0</vt:i4>
      </vt:variant>
      <vt:variant>
        <vt:i4>5</vt:i4>
      </vt:variant>
      <vt:variant>
        <vt:lpwstr/>
      </vt:variant>
      <vt:variant>
        <vt:lpwstr>_Toc379470235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Akkreditierungsbericht ENTWURF HS Studiengang 20xx xx xx</dc:title>
  <dc:creator>Jana Möhren</dc:creator>
  <cp:lastModifiedBy>velikopolskaya</cp:lastModifiedBy>
  <cp:revision>8</cp:revision>
  <cp:lastPrinted>2014-11-27T12:44:00Z</cp:lastPrinted>
  <dcterms:created xsi:type="dcterms:W3CDTF">2015-04-30T08:52:00Z</dcterms:created>
  <dcterms:modified xsi:type="dcterms:W3CDTF">2017-07-17T10:09:00Z</dcterms:modified>
</cp:coreProperties>
</file>